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17" w:rsidRDefault="00034817" w:rsidP="00034817">
      <w:pPr>
        <w:bidi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BE21BD" w:rsidRDefault="00BE21BD" w:rsidP="00BE21BD">
      <w:pPr>
        <w:bidi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:rsidR="0084484B" w:rsidRDefault="0084484B" w:rsidP="00D94D66">
      <w:pPr>
        <w:bidi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03481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ناسازگاری </w:t>
      </w:r>
      <w:r w:rsidRPr="0003481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softHyphen/>
        <w:t xml:space="preserve">های تبیین </w:t>
      </w:r>
      <w:r w:rsidR="00D94D66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خطا نزد دکارت</w:t>
      </w:r>
    </w:p>
    <w:p w:rsidR="00BE21BD" w:rsidRPr="00034817" w:rsidRDefault="00BE21BD" w:rsidP="00BE21BD">
      <w:pPr>
        <w:bidi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:rsidR="00C475B1" w:rsidRPr="00AF262E" w:rsidRDefault="00C475B1" w:rsidP="00A528EA">
      <w:pPr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</w:t>
      </w:r>
      <w:r w:rsidRPr="00AF262E">
        <w:rPr>
          <w:rFonts w:cs="B Nazanin" w:hint="cs"/>
          <w:sz w:val="18"/>
          <w:szCs w:val="18"/>
          <w:rtl/>
          <w:lang w:bidi="fa-IR"/>
        </w:rPr>
        <w:t xml:space="preserve">بهناز دهکردی، مربوط به درس دکارت، </w:t>
      </w:r>
      <w:r w:rsidR="00EA71C1">
        <w:rPr>
          <w:rFonts w:cs="B Nazanin" w:hint="cs"/>
          <w:sz w:val="18"/>
          <w:szCs w:val="18"/>
          <w:rtl/>
          <w:lang w:bidi="fa-IR"/>
        </w:rPr>
        <w:t xml:space="preserve">آقای </w:t>
      </w:r>
      <w:r w:rsidRPr="00AF262E">
        <w:rPr>
          <w:rFonts w:cs="B Nazanin" w:hint="cs"/>
          <w:sz w:val="18"/>
          <w:szCs w:val="18"/>
          <w:rtl/>
          <w:lang w:bidi="fa-IR"/>
        </w:rPr>
        <w:t xml:space="preserve">دکتر آیت الهی، دانشگاه علامه طباطبایی، دوره ی دکتری فلسفه غرب، ترم دوم، </w:t>
      </w:r>
      <w:r w:rsidR="00A528EA">
        <w:rPr>
          <w:rFonts w:cs="B Nazanin" w:hint="cs"/>
          <w:sz w:val="18"/>
          <w:szCs w:val="18"/>
          <w:rtl/>
          <w:lang w:bidi="fa-IR"/>
        </w:rPr>
        <w:t>29</w:t>
      </w:r>
      <w:r w:rsidR="00A45135">
        <w:rPr>
          <w:rFonts w:cs="B Nazanin" w:hint="cs"/>
          <w:sz w:val="18"/>
          <w:szCs w:val="18"/>
          <w:rtl/>
          <w:lang w:bidi="fa-IR"/>
        </w:rPr>
        <w:t xml:space="preserve"> تیر </w:t>
      </w:r>
      <w:r w:rsidRPr="00AF262E">
        <w:rPr>
          <w:rFonts w:cs="B Nazanin" w:hint="cs"/>
          <w:sz w:val="18"/>
          <w:szCs w:val="18"/>
          <w:rtl/>
          <w:lang w:bidi="fa-IR"/>
        </w:rPr>
        <w:t xml:space="preserve"> 1392</w:t>
      </w:r>
    </w:p>
    <w:p w:rsidR="00C475B1" w:rsidRDefault="00C475B1" w:rsidP="00C475B1">
      <w:pPr>
        <w:bidi/>
        <w:jc w:val="both"/>
        <w:rPr>
          <w:rFonts w:ascii="W_nazanin" w:hAnsi="W_nazanin" w:cs="B Nazanin"/>
          <w:b/>
          <w:bCs/>
          <w:sz w:val="28"/>
          <w:szCs w:val="28"/>
          <w:rtl/>
          <w:lang w:bidi="fa-IR"/>
        </w:rPr>
      </w:pPr>
    </w:p>
    <w:p w:rsidR="00BE21BD" w:rsidRDefault="00BE21BD" w:rsidP="00BE21BD">
      <w:pPr>
        <w:bidi/>
        <w:jc w:val="both"/>
        <w:rPr>
          <w:rFonts w:ascii="W_nazanin" w:hAnsi="W_nazanin" w:cs="B Nazanin"/>
          <w:b/>
          <w:bCs/>
          <w:sz w:val="28"/>
          <w:szCs w:val="28"/>
          <w:rtl/>
          <w:lang w:bidi="fa-IR"/>
        </w:rPr>
      </w:pPr>
    </w:p>
    <w:p w:rsidR="0084484B" w:rsidRDefault="0084484B" w:rsidP="0084484B">
      <w:pPr>
        <w:bidi/>
        <w:jc w:val="both"/>
        <w:rPr>
          <w:rFonts w:ascii="W_nazanin" w:hAnsi="W_nazanin" w:cs="B Nazanin"/>
          <w:b/>
          <w:bCs/>
          <w:sz w:val="28"/>
          <w:szCs w:val="28"/>
          <w:lang w:bidi="fa-IR"/>
        </w:rPr>
      </w:pPr>
      <w:r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چکیده</w:t>
      </w:r>
    </w:p>
    <w:p w:rsidR="0044739A" w:rsidRDefault="0044739A" w:rsidP="0044739A">
      <w:pPr>
        <w:bidi/>
        <w:jc w:val="both"/>
        <w:rPr>
          <w:rFonts w:ascii="W_nazanin" w:hAnsi="W_nazanin" w:cs="B Nazanin"/>
          <w:b/>
          <w:bCs/>
          <w:sz w:val="28"/>
          <w:szCs w:val="28"/>
          <w:rtl/>
          <w:lang w:bidi="fa-IR"/>
        </w:rPr>
      </w:pPr>
    </w:p>
    <w:p w:rsidR="0084484B" w:rsidRPr="00516FE6" w:rsidRDefault="0084484B" w:rsidP="004A0400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دکارت در تبیینی که در تأمل چهارم کتاب </w:t>
      </w:r>
      <w:r w:rsidRPr="00516FE6">
        <w:rPr>
          <w:rFonts w:ascii="W_nazanin" w:hAnsi="W_nazanin" w:cs="B Nazanin" w:hint="cs"/>
          <w:i/>
          <w:iCs/>
          <w:sz w:val="28"/>
          <w:szCs w:val="28"/>
          <w:rtl/>
          <w:lang w:bidi="fa-IR"/>
        </w:rPr>
        <w:t>تأملات</w:t>
      </w:r>
      <w:r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 از خطا ارائه می</w:t>
      </w:r>
      <w:r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کند، نیروی بحث خود را بر </w:t>
      </w:r>
      <w:r w:rsidR="00BF7E06" w:rsidRPr="00516FE6">
        <w:rPr>
          <w:rFonts w:ascii="W_nazanin" w:hAnsi="W_nazanin" w:cs="B Nazanin" w:hint="cs"/>
          <w:sz w:val="28"/>
          <w:szCs w:val="28"/>
          <w:rtl/>
          <w:lang w:bidi="fa-IR"/>
        </w:rPr>
        <w:t>تفاوت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ِ</w:t>
      </w:r>
      <w:r w:rsidR="00BF7E06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«</w:t>
      </w:r>
      <w:r w:rsidR="00BF7E06" w:rsidRPr="00516FE6">
        <w:rPr>
          <w:rFonts w:ascii="W_nazanin" w:hAnsi="W_nazanin" w:cs="B Nazanin" w:hint="cs"/>
          <w:sz w:val="28"/>
          <w:szCs w:val="28"/>
          <w:rtl/>
          <w:lang w:bidi="fa-IR"/>
        </w:rPr>
        <w:t>فاهمه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»</w:t>
      </w:r>
      <w:r w:rsidR="00BF7E06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 و 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«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t>اراده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»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 قرار می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دهد و بر اساس بحثی که درباره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این تفاوت می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کند، توضیح می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دهد که برای خطا نکردن باید به این تفاوت توجه کنیم و دامنه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اراده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خود را که نامحدود است، در 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حیطه</w:t>
      </w:r>
      <w:r w:rsidR="004A0400" w:rsidRPr="00516FE6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ی 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t>فاهمه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خود که محدود است، نگه داریم و نگذاریم از آن فراتر رود. در این صورت است که مرتکب خ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t>ط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t>ا نمی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شویم. پس هر خطایی نتیجه</w:t>
      </w:r>
      <w:r w:rsidR="00C475B1" w:rsidRPr="00516FE6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t>ی حکم اراده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نامحدود در عرصه</w:t>
      </w:r>
      <w:r w:rsidR="004A0400" w:rsidRPr="00516FE6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t>ای است که فاهمه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محدود ما را به آن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،</w:t>
      </w:r>
      <w:r w:rsidR="00C475B1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 راهی نیست. 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در این مقاله در نظر است 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در مورد تفاوتی که دکارت پیش می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کشد چون و چرا شود و 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t>نشان داده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 که استدلال دکارت مبنی بر نامحدود بودن اراده، از جهتی می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تواند بر نامحدود بودن فاهمه نیز صدق کند. زیرا آن استدلال صرفا غیر مادی بودن اراده را به اثبات می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رساند نه نامحدود بودن آن را. در نتیجه تبیین دکارت از خطا 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و خاستگاه آن را تفاوت </w:t>
      </w:r>
      <w:r w:rsidR="00516FE6" w:rsidRPr="00516FE6">
        <w:rPr>
          <w:rFonts w:ascii="W_nazanin" w:hAnsi="W_nazanin" w:cs="B Nazanin" w:hint="cs"/>
          <w:sz w:val="28"/>
          <w:szCs w:val="28"/>
          <w:rtl/>
          <w:lang w:bidi="fa-IR"/>
        </w:rPr>
        <w:t>دامنه</w:t>
      </w:r>
      <w:r w:rsidR="00516FE6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>اراده و فاهمه دانستن</w:t>
      </w:r>
      <w:r w:rsidR="00516FE6" w:rsidRPr="00516FE6">
        <w:rPr>
          <w:rFonts w:ascii="W_nazanin" w:hAnsi="W_nazanin" w:cs="B Nazanin" w:hint="cs"/>
          <w:sz w:val="28"/>
          <w:szCs w:val="28"/>
          <w:rtl/>
          <w:lang w:bidi="fa-IR"/>
        </w:rPr>
        <w:t>،</w:t>
      </w:r>
      <w:r w:rsidR="004A0400" w:rsidRPr="00516FE6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t>چندان موجه به نظر نمی</w:t>
      </w:r>
      <w:r w:rsidR="00BD6C0B" w:rsidRPr="00516FE6">
        <w:rPr>
          <w:rFonts w:ascii="W_nazanin" w:hAnsi="W_nazanin" w:cs="B Nazanin" w:hint="cs"/>
          <w:sz w:val="28"/>
          <w:szCs w:val="28"/>
          <w:rtl/>
          <w:lang w:bidi="fa-IR"/>
        </w:rPr>
        <w:softHyphen/>
        <w:t>رسد.</w:t>
      </w:r>
    </w:p>
    <w:p w:rsidR="00034817" w:rsidRDefault="00034817" w:rsidP="00034817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034817" w:rsidRPr="00C475B1" w:rsidRDefault="00BE21BD" w:rsidP="00702E65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کلید واژ</w:t>
      </w:r>
      <w:r w:rsidR="00034817" w:rsidRPr="00BE21BD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ه</w:t>
      </w:r>
      <w:r w:rsidR="00034817">
        <w:rPr>
          <w:rFonts w:ascii="W_nazanin" w:hAnsi="W_nazanin" w:cs="B Nazanin" w:hint="cs"/>
          <w:sz w:val="28"/>
          <w:szCs w:val="28"/>
          <w:rtl/>
          <w:lang w:bidi="fa-IR"/>
        </w:rPr>
        <w:t xml:space="preserve">: دکارت، خطا، اراده، فاهمه، </w:t>
      </w:r>
      <w:r w:rsidR="00702E65">
        <w:rPr>
          <w:rFonts w:ascii="W_nazanin" w:hAnsi="W_nazanin" w:cs="B Nazanin" w:hint="cs"/>
          <w:sz w:val="28"/>
          <w:szCs w:val="28"/>
          <w:rtl/>
          <w:lang w:bidi="fa-IR"/>
        </w:rPr>
        <w:t>نامحدود</w:t>
      </w:r>
      <w:r w:rsidR="00034817">
        <w:rPr>
          <w:rFonts w:ascii="W_nazanin" w:hAnsi="W_nazanin" w:cs="B Nazanin" w:hint="cs"/>
          <w:sz w:val="28"/>
          <w:szCs w:val="28"/>
          <w:rtl/>
          <w:lang w:bidi="fa-IR"/>
        </w:rPr>
        <w:t>، بسیط</w:t>
      </w:r>
    </w:p>
    <w:p w:rsidR="00120550" w:rsidRDefault="00C378D7" w:rsidP="00120550">
      <w:pPr>
        <w:bidi/>
        <w:jc w:val="both"/>
        <w:rPr>
          <w:rFonts w:ascii="W_nazanin" w:hAnsi="W_nazanin" w:cs="B Nazanin"/>
          <w:b/>
          <w:bCs/>
          <w:sz w:val="28"/>
          <w:szCs w:val="28"/>
          <w:lang w:bidi="fa-IR"/>
        </w:rPr>
      </w:pPr>
      <w:r w:rsidRPr="00C378D7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44739A" w:rsidRDefault="0044739A" w:rsidP="0044739A">
      <w:pPr>
        <w:bidi/>
        <w:jc w:val="both"/>
        <w:rPr>
          <w:rFonts w:ascii="W_nazanin" w:hAnsi="W_nazanin" w:cs="B Nazanin"/>
          <w:b/>
          <w:bCs/>
          <w:sz w:val="28"/>
          <w:szCs w:val="28"/>
          <w:rtl/>
          <w:lang w:bidi="fa-IR"/>
        </w:rPr>
      </w:pPr>
    </w:p>
    <w:p w:rsidR="00120550" w:rsidRPr="00E97DAE" w:rsidRDefault="00120550" w:rsidP="00EE3CD0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t>مسأله ی خطا اساسا مربوط به ارزش معلومات ماست. و این ارزش</w:t>
      </w:r>
      <w:r w:rsidR="004A0400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t>سنجی مربوط به این مطلب است که آیا آن چه ما با حس یا عقل خود می فهمیم در واقع و نفس الامر هم همینطور است یا نه. در واقع اصل بحث به بحث مطابقت بر می</w:t>
      </w:r>
      <w:r w:rsidRPr="00E97DAE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087AED" w:rsidRPr="00E97DAE">
        <w:rPr>
          <w:rFonts w:ascii="W_nazanin" w:hAnsi="W_nazanin" w:cs="B Nazanin" w:hint="cs"/>
          <w:sz w:val="28"/>
          <w:szCs w:val="28"/>
          <w:rtl/>
          <w:lang w:bidi="fa-IR"/>
        </w:rPr>
        <w:t xml:space="preserve">گردد. </w:t>
      </w:r>
      <w:r w:rsidR="00D94D66">
        <w:rPr>
          <w:rFonts w:ascii="W_nazanin" w:hAnsi="W_nazanin" w:cs="B Nazanin" w:hint="cs"/>
          <w:sz w:val="28"/>
          <w:szCs w:val="28"/>
          <w:rtl/>
          <w:lang w:bidi="fa-IR"/>
        </w:rPr>
        <w:t xml:space="preserve">بر مبنای یک قرائت قدیمی، </w:t>
      </w:r>
      <w:r w:rsidR="00087AED" w:rsidRPr="00E97DAE">
        <w:rPr>
          <w:rFonts w:ascii="W_nazanin" w:hAnsi="W_nazanin" w:cs="B Nazanin" w:hint="cs"/>
          <w:sz w:val="28"/>
          <w:szCs w:val="28"/>
          <w:rtl/>
          <w:lang w:bidi="fa-IR"/>
        </w:rPr>
        <w:t xml:space="preserve">خطا همان کذب یا غلط است و قضیه ای ذهنی است که مطابق با واقع نباشد و در مقابل آن حقیقت، صدق یا صحیح قرار دارد. </w:t>
      </w:r>
      <w:r w:rsidR="00E97DAE" w:rsidRPr="00E97DAE">
        <w:rPr>
          <w:rFonts w:ascii="Times New Roman" w:hAnsi="Times New Roman" w:cs="B Nazanin" w:hint="cs"/>
          <w:sz w:val="28"/>
          <w:szCs w:val="28"/>
          <w:rtl/>
          <w:lang w:bidi="fa-IR"/>
        </w:rPr>
        <w:t>این</w:t>
      </w:r>
      <w:r w:rsidR="00EE3CD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موضع</w:t>
      </w:r>
      <w:r w:rsidR="00EE3CD0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E97DAE" w:rsidRPr="00E97DAE">
        <w:rPr>
          <w:rFonts w:ascii="Times New Roman" w:hAnsi="Times New Roman" w:cs="B Nazanin" w:hint="cs"/>
          <w:sz w:val="28"/>
          <w:szCs w:val="28"/>
          <w:rtl/>
          <w:lang w:bidi="fa-IR"/>
        </w:rPr>
        <w:t>فلاسفه ی قدیم است و مبحث «مناط صدق و کذب قضایا» در منطق قدیم نیز بر اساس این تعاریف است.</w:t>
      </w:r>
      <w:r w:rsidR="00193FF8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اصلا علم منطق به نوعی در کل به دنبال دوری از خطا است. در تعرف ارسطو از منطق به آلتی که هدف از به کارگیری</w:t>
      </w:r>
      <w:r w:rsidR="0076123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آن جلوگیری از خطا است.</w:t>
      </w:r>
    </w:p>
    <w:p w:rsidR="00E97DAE" w:rsidRPr="00E97DAE" w:rsidRDefault="00D94D66" w:rsidP="00EE3CD0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البته این تنها نظریه موجود نیست. 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t>اساسا در مورد صدق سه نظریه وجود دارد: یکی</w:t>
      </w:r>
      <w:r w:rsidR="00516FE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 آن سه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نظریه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ی مطابقت </w:t>
      </w:r>
      <w:r w:rsidR="00516FE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است که در بالا گفتیم 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="00516FE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چنین بیان می</w:t>
      </w:r>
      <w:r w:rsidR="00516FE6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شود که حقیقت عبارت است از رابطه</w:t>
      </w:r>
      <w:r w:rsidR="00516FE6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ی بین گزاره</w:t>
      </w:r>
      <w:r w:rsidR="00516FE6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ها (یا جملات) و وقایع یا اوضاع اموری که آن گزاره را تأیید یا تأکید </w:t>
      </w:r>
      <w:r w:rsidR="00516FE6" w:rsidRPr="00714D3B">
        <w:rPr>
          <w:rFonts w:ascii="W_nazanin" w:hAnsi="W_nazanin" w:cs="B Nazanin"/>
          <w:sz w:val="28"/>
          <w:szCs w:val="28"/>
          <w:rtl/>
          <w:lang w:bidi="fa-IR"/>
        </w:rPr>
        <w:t>می</w:t>
      </w:r>
      <w:r w:rsidR="00516FE6" w:rsidRPr="00714D3B">
        <w:rPr>
          <w:rFonts w:ascii="W_nazanin" w:hAnsi="W_nazanin" w:cs="B Nazanin"/>
          <w:sz w:val="28"/>
          <w:szCs w:val="28"/>
          <w:rtl/>
          <w:lang w:bidi="fa-IR"/>
        </w:rPr>
        <w:softHyphen/>
        <w:t>کنند</w:t>
      </w:r>
      <w:r w:rsidR="008C0C48">
        <w:rPr>
          <w:rStyle w:val="FootnoteReference"/>
          <w:rFonts w:ascii="W_nazanin" w:hAnsi="W_nazanin" w:cs="B Nazanin"/>
          <w:sz w:val="28"/>
          <w:szCs w:val="28"/>
          <w:rtl/>
          <w:lang w:bidi="fa-IR"/>
        </w:rPr>
        <w:footnoteReference w:id="1"/>
      </w:r>
      <w:r w:rsidR="00714D3B" w:rsidRPr="00714D3B">
        <w:rPr>
          <w:rFonts w:ascii="W_nazanin" w:hAnsi="W_nazanin" w:cs="B Nazanin"/>
          <w:sz w:val="28"/>
          <w:szCs w:val="28"/>
          <w:rtl/>
          <w:lang w:bidi="fa-IR"/>
        </w:rPr>
        <w:t xml:space="preserve"> (2001، 4)</w:t>
      </w:r>
      <w:r w:rsidR="00516FE6" w:rsidRPr="00714D3B">
        <w:rPr>
          <w:rFonts w:ascii="W_nazanin" w:hAnsi="W_nazanin" w:cs="B Nazanin"/>
          <w:sz w:val="28"/>
          <w:szCs w:val="28"/>
          <w:rtl/>
          <w:lang w:bidi="fa-IR"/>
        </w:rPr>
        <w:t>.</w:t>
      </w:r>
      <w:r w:rsidR="00516FE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این نظریه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 تعارض و جدال فیلسوفان و سوفسطائیان شروع می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شود. به این ترتیب که سوفسطائیان</w:t>
      </w:r>
      <w:r w:rsidR="006939B9">
        <w:rPr>
          <w:rFonts w:ascii="Times New Roman" w:hAnsi="Times New Roman" w:cs="B Nazanin" w:hint="cs"/>
          <w:sz w:val="28"/>
          <w:szCs w:val="28"/>
          <w:rtl/>
          <w:lang w:bidi="fa-IR"/>
        </w:rPr>
        <w:t>ی مثل پروتاگوراس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انسان را ملاک همه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چیز می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دانستند، به همین دلیل خطا را به شیوه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ی فیلسوفان که برایشان ملاک انسان نبود، قبول نداشتند</w:t>
      </w:r>
      <w:r w:rsidR="006939B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="006939B9" w:rsidRPr="00020ABC">
        <w:rPr>
          <w:rFonts w:ascii="W_nazanin" w:hAnsi="W_nazanin" w:cs="B Nazanin"/>
          <w:sz w:val="28"/>
          <w:szCs w:val="28"/>
          <w:rtl/>
          <w:lang w:bidi="fa-IR"/>
        </w:rPr>
        <w:t>1375،</w:t>
      </w:r>
      <w:r w:rsidR="00020ABC" w:rsidRPr="00020ABC">
        <w:rPr>
          <w:rFonts w:ascii="W_nazanin" w:hAnsi="W_nazanin" w:cs="B Nazanin"/>
          <w:sz w:val="28"/>
          <w:szCs w:val="28"/>
          <w:rtl/>
          <w:lang w:bidi="fa-IR"/>
        </w:rPr>
        <w:t xml:space="preserve"> جلد 11،</w:t>
      </w:r>
      <w:r w:rsidR="006939B9" w:rsidRPr="00020ABC">
        <w:rPr>
          <w:rFonts w:ascii="W_nazanin" w:hAnsi="W_nazanin" w:cs="B Nazanin"/>
          <w:sz w:val="28"/>
          <w:szCs w:val="28"/>
          <w:rtl/>
          <w:lang w:bidi="fa-IR"/>
        </w:rPr>
        <w:t xml:space="preserve"> 45)</w:t>
      </w:r>
      <w:r w:rsidR="002C702C" w:rsidRPr="00020ABC">
        <w:rPr>
          <w:rFonts w:ascii="W_nazanin" w:hAnsi="W_nazanin" w:cs="B Nazanin"/>
          <w:sz w:val="28"/>
          <w:szCs w:val="28"/>
          <w:rtl/>
          <w:lang w:bidi="fa-IR"/>
        </w:rPr>
        <w:t>. در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واقع پیش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فرض بحث خطا این است که ذهن معیار نیست و چیزی باید خارج از آن مبنا قرار گیرد. پیروان نظریه مطابقت این مبنای خارجی را «واقع» نام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گذاری کردند و می</w:t>
      </w:r>
      <w:r w:rsidR="002C702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گفتند فلان </w:t>
      </w:r>
      <w:r w:rsidR="006939B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امر مطابق با واقع هست یا نیست. </w:t>
      </w:r>
      <w:r w:rsidR="0075687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تعریف دکارت از حقیقت و خطا همان معنای </w:t>
      </w:r>
      <w:r w:rsidR="00EE3CD0">
        <w:rPr>
          <w:rFonts w:ascii="Times New Roman" w:hAnsi="Times New Roman" w:cs="B Nazanin" w:hint="cs"/>
          <w:sz w:val="28"/>
          <w:szCs w:val="28"/>
          <w:rtl/>
          <w:lang w:bidi="fa-IR"/>
        </w:rPr>
        <w:t>مطابقت</w:t>
      </w:r>
      <w:r w:rsidR="0075687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است و بحث خطا را که در تامل چهارم کتاب </w:t>
      </w:r>
      <w:r w:rsidR="0075687C" w:rsidRPr="0075687C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تأملات</w:t>
      </w:r>
      <w:r w:rsidR="0075687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مطرح می</w:t>
      </w:r>
      <w:r w:rsidR="0075687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کند بر همان مبنای عدم مطابقت با واقع قرار می</w:t>
      </w:r>
      <w:r w:rsidR="0075687C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دهد. </w:t>
      </w:r>
    </w:p>
    <w:p w:rsidR="00C378D7" w:rsidRDefault="00C378D7" w:rsidP="00986060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t>دکارت در تأمل چهارم</w:t>
      </w:r>
      <w:r w:rsidRPr="00E97DAE">
        <w:rPr>
          <w:rFonts w:ascii="W_nazanin" w:hAnsi="W_nazanin" w:cs="B Nazanin" w:hint="cs"/>
          <w:i/>
          <w:iCs/>
          <w:sz w:val="28"/>
          <w:szCs w:val="28"/>
          <w:rtl/>
          <w:lang w:bidi="fa-IR"/>
        </w:rPr>
        <w:t xml:space="preserve"> 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t>درباره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منشاء خطاهای ما به طور کلی صحبت می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کند. هرچند اشاره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مستقیمی ندارد، اما از آن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جایی که می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گوید ما در «تجربه» در معرض بی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شمار خطاهای گوناگون هستیم، مرکز توجه</w:t>
      </w:r>
      <w:r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اش خطاهای حس است. </w:t>
      </w:r>
      <w:r w:rsidR="00AA7F64" w:rsidRPr="00E97DAE">
        <w:rPr>
          <w:rFonts w:ascii="W_nazanin" w:hAnsi="W_nazanin" w:cs="B Nazanin" w:hint="cs"/>
          <w:sz w:val="28"/>
          <w:szCs w:val="28"/>
          <w:rtl/>
          <w:lang w:bidi="fa-IR"/>
        </w:rPr>
        <w:t>در این مقاله سعی داریم به تبیینی که دکارت در این تأمل از خطا می</w:t>
      </w:r>
      <w:r w:rsidR="00AA7F64"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 نگاهی دقیق داشته باشیم و به ناسازگاری</w:t>
      </w:r>
      <w:r w:rsidR="00AA7F64"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هایی که در این تبیین هست، توجه دهیم. توجه به این ناسازگاری</w:t>
      </w:r>
      <w:r w:rsidR="00AA7F64"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 که ریشه بسیاری بحث</w:t>
      </w:r>
      <w:r w:rsidR="00AA7F64" w:rsidRPr="00E97DAE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های کلامی نیز هست، مبارک و پرفایده خواهد بود.</w:t>
      </w:r>
    </w:p>
    <w:p w:rsidR="00E650DA" w:rsidRPr="00E97DAE" w:rsidRDefault="00E650DA" w:rsidP="00E650DA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AA7F64" w:rsidRDefault="00AA7F64" w:rsidP="00C50428">
      <w:pPr>
        <w:bidi/>
        <w:jc w:val="both"/>
        <w:rPr>
          <w:rFonts w:ascii="W_nazanin" w:hAnsi="W_nazanin" w:cs="B Nazanin"/>
          <w:b/>
          <w:bCs/>
          <w:sz w:val="28"/>
          <w:szCs w:val="28"/>
          <w:lang w:bidi="fa-IR"/>
        </w:rPr>
      </w:pPr>
      <w:r w:rsidRPr="00AA7F64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lastRenderedPageBreak/>
        <w:t>خطا</w:t>
      </w:r>
    </w:p>
    <w:p w:rsidR="00C50428" w:rsidRPr="00EE3CD0" w:rsidRDefault="00C50428" w:rsidP="00EE3CD0">
      <w:pPr>
        <w:bidi/>
        <w:jc w:val="both"/>
        <w:rPr>
          <w:rFonts w:ascii="W_nazanin" w:hAnsi="W_nazanin" w:cs="Times New Roman"/>
          <w:sz w:val="28"/>
          <w:szCs w:val="28"/>
          <w:rtl/>
          <w:lang w:bidi="fa-IR"/>
        </w:rPr>
      </w:pP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علاقة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497F95">
        <w:rPr>
          <w:rFonts w:ascii="W_nazanin" w:hAnsi="W_nazanin" w:cs="B Nazanin" w:hint="cs"/>
          <w:sz w:val="28"/>
          <w:szCs w:val="28"/>
          <w:rtl/>
          <w:lang w:bidi="fa-IR"/>
        </w:rPr>
        <w:t>اولیه 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دكارت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عنوان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رياضيدان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هميشه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معطوف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نوعي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يقين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مطلق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بي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قيد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شرط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497F95">
        <w:rPr>
          <w:rFonts w:ascii="W_nazanin" w:hAnsi="W_nazanin" w:cs="B Nazanin" w:hint="cs"/>
          <w:sz w:val="28"/>
          <w:szCs w:val="28"/>
          <w:rtl/>
          <w:lang w:bidi="fa-IR"/>
        </w:rPr>
        <w:t xml:space="preserve">حوزه ی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معرفت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بوده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>
        <w:rPr>
          <w:rFonts w:ascii="W_nazanin" w:hAnsi="W_nazanin" w:cs="B Nazanin"/>
          <w:sz w:val="28"/>
          <w:szCs w:val="28"/>
          <w:rtl/>
          <w:lang w:bidi="fa-IR"/>
        </w:rPr>
        <w:t xml:space="preserve">.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مي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توان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گفت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مانند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497F95">
        <w:rPr>
          <w:rFonts w:ascii="W_nazanin" w:hAnsi="W_nazanin" w:cs="B Nazanin" w:hint="cs"/>
          <w:sz w:val="28"/>
          <w:szCs w:val="28"/>
          <w:rtl/>
          <w:lang w:bidi="fa-IR"/>
        </w:rPr>
        <w:t>همه 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رياضيدانان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مسحور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مجذوب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يقين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t>موجود در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رياضيات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بود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بنابراين،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پرسش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اصلي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وي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اين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بود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آيا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نبايد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اين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نوع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يقين،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خارج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از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قلمرو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انتزاعى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اعداد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احتمالات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محض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نيز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ممكن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باشد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t>؟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آيا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واقعيات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عينى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زندگى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نيز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نبايد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تشخيص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حقيقت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با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استفاده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از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يقيني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شبيه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يقين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رياضى،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ممكن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D613CE">
        <w:rPr>
          <w:rFonts w:ascii="W_nazanin" w:hAnsi="W_nazanin" w:cs="B Nazanin" w:hint="cs"/>
          <w:sz w:val="28"/>
          <w:szCs w:val="28"/>
          <w:rtl/>
          <w:lang w:bidi="fa-IR"/>
        </w:rPr>
        <w:t>باشد،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گونه</w:t>
      </w:r>
      <w:r w:rsidR="00EE3CD0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اى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از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t>همه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تزلزل</w:t>
      </w:r>
      <w:r w:rsidR="00EE3CD0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هاى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t>عقيده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خصوصى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عمومى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امان</w:t>
      </w:r>
      <w:r w:rsidRPr="00C50428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C50428">
        <w:rPr>
          <w:rFonts w:ascii="W_nazanin" w:hAnsi="W_nazanin" w:cs="B Nazanin" w:hint="cs"/>
          <w:sz w:val="28"/>
          <w:szCs w:val="28"/>
          <w:rtl/>
          <w:lang w:bidi="fa-IR"/>
        </w:rPr>
        <w:t>باشد؟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وی بحث خطا را لاجرم در مسیر رسیدن به یقین مطلوبش پیش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کشد و مصمم است با تبیین آن راه یقین را هموارتر کند. 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t>چرا که صدق از مؤلفه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های معرفت یقینی، بلکه بر اساس تعریف سه جزئی افلاطون از معرفت (باور صادق موجه) از مولفه</w:t>
      </w:r>
      <w:r w:rsidR="00EE3CD0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های معرفت در حالت کلی است (2001، 3).</w:t>
      </w:r>
    </w:p>
    <w:p w:rsidR="00EF249D" w:rsidRDefault="00AF0B9D" w:rsidP="00EF249D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AF0B9D">
        <w:rPr>
          <w:rFonts w:ascii="W_nazanin" w:hAnsi="W_nazanin" w:cs="B Nazanin"/>
          <w:sz w:val="28"/>
          <w:szCs w:val="28"/>
          <w:rtl/>
          <w:lang w:bidi="fa-IR"/>
        </w:rPr>
        <w:t xml:space="preserve">دکارت در </w:t>
      </w:r>
      <w:r w:rsidRPr="00AF0B9D">
        <w:rPr>
          <w:rFonts w:ascii="W_nazanin" w:hAnsi="W_nazanin" w:cs="B Nazanin"/>
          <w:i/>
          <w:iCs/>
          <w:sz w:val="28"/>
          <w:szCs w:val="28"/>
          <w:rtl/>
          <w:lang w:bidi="fa-IR"/>
        </w:rPr>
        <w:t>تأملات</w:t>
      </w:r>
      <w:r w:rsidRPr="00AF0B9D">
        <w:rPr>
          <w:rFonts w:ascii="W_nazanin" w:hAnsi="W_nazanin" w:cs="B Nazanin"/>
          <w:sz w:val="28"/>
          <w:szCs w:val="28"/>
          <w:rtl/>
          <w:lang w:bidi="fa-IR"/>
        </w:rPr>
        <w:t xml:space="preserve"> (1391،72) مبحث خطا را با استدلالی مختصر ولی مهم برای وجود خداوند آغاز می</w:t>
      </w:r>
      <w:r w:rsidRPr="00AF0B9D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560345">
        <w:rPr>
          <w:rFonts w:ascii="W_nazanin" w:hAnsi="W_nazanin" w:cs="B Nazanin"/>
          <w:sz w:val="28"/>
          <w:szCs w:val="28"/>
          <w:rtl/>
          <w:lang w:bidi="fa-IR"/>
        </w:rPr>
        <w:t>کند</w:t>
      </w:r>
      <w:r w:rsidR="00560345">
        <w:rPr>
          <w:rFonts w:ascii="W_nazanin" w:hAnsi="W_nazanin" w:cs="B Nazanin" w:hint="cs"/>
          <w:sz w:val="28"/>
          <w:szCs w:val="28"/>
          <w:rtl/>
          <w:lang w:bidi="fa-IR"/>
        </w:rPr>
        <w:t xml:space="preserve">: </w:t>
      </w:r>
    </w:p>
    <w:p w:rsidR="00EF249D" w:rsidRDefault="00560345" w:rsidP="00EF249D">
      <w:pPr>
        <w:bidi/>
        <w:ind w:left="72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«وقتی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بینم که شک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کنم، یعنی موجودی ناقص و غیر قائم به ذات ام، مفهوم موجودی کامل و قائم به ذات، یعنی مفهوم خدا با چنان وضوح و تمایزی به ذهنم می</w:t>
      </w:r>
      <w:r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>آید که از این مفهوم با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 xml:space="preserve"> یقین نتیجه می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softHyphen/>
        <w:t>گیرم که خدا هست»</w:t>
      </w:r>
    </w:p>
    <w:p w:rsidR="00EF249D" w:rsidRDefault="00EF249D" w:rsidP="00EF249D">
      <w:pPr>
        <w:bidi/>
        <w:ind w:left="72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A10B9A" w:rsidRDefault="00560345" w:rsidP="00EF249D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در این استدلال که بیانی از برهان وجودی است، دکارت هم به ناقص بودن و غیر قائم به ذات بودن نفس </w:t>
      </w:r>
      <w:r w:rsidRPr="0076584B">
        <w:rPr>
          <w:rFonts w:ascii="W_nazanin" w:hAnsi="W_nazanin" w:cs="B Nazanin" w:hint="cs"/>
          <w:sz w:val="28"/>
          <w:szCs w:val="28"/>
          <w:rtl/>
          <w:lang w:bidi="fa-IR"/>
        </w:rPr>
        <w:t>انسانی اشاره دارد و هم به کامل بودن و قائم به ذات بودن خداوند. این دو مقدمه از کلید</w:t>
      </w:r>
      <w:r w:rsidR="00AE2BF3" w:rsidRPr="0076584B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Pr="0076584B">
        <w:rPr>
          <w:rFonts w:ascii="W_nazanin" w:hAnsi="W_nazanin" w:cs="B Nazanin" w:hint="cs"/>
          <w:sz w:val="28"/>
          <w:szCs w:val="28"/>
          <w:rtl/>
          <w:lang w:bidi="fa-IR"/>
        </w:rPr>
        <w:t xml:space="preserve">های ورود به مبحث </w:t>
      </w:r>
      <w:r w:rsidR="0076584B" w:rsidRPr="0076584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تبیین </w:t>
      </w:r>
      <w:r w:rsidRPr="0076584B">
        <w:rPr>
          <w:rFonts w:ascii="W_nazanin" w:hAnsi="W_nazanin" w:cs="B Nazanin" w:hint="cs"/>
          <w:sz w:val="28"/>
          <w:szCs w:val="28"/>
          <w:rtl/>
          <w:lang w:bidi="fa-IR"/>
        </w:rPr>
        <w:t>خطا نزد دکارت هستند.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>پیشاپیش می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 فهمید که خطا با جنبه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نقص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softHyphen/>
        <w:t>آلود نفس انسانی مرتبط است.</w:t>
      </w:r>
    </w:p>
    <w:p w:rsidR="0044739A" w:rsidRDefault="0044739A" w:rsidP="0044739A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C378D7" w:rsidRDefault="00C378D7" w:rsidP="00C378D7">
      <w:pPr>
        <w:bidi/>
        <w:jc w:val="both"/>
        <w:rPr>
          <w:rFonts w:ascii="W_nazanin" w:hAnsi="W_nazanin" w:cs="B Nazanin"/>
          <w:b/>
          <w:bCs/>
          <w:sz w:val="28"/>
          <w:szCs w:val="28"/>
          <w:lang w:bidi="fa-IR"/>
        </w:rPr>
      </w:pPr>
      <w:r w:rsidRPr="00C378D7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تبیین خطا</w:t>
      </w:r>
    </w:p>
    <w:p w:rsidR="00204260" w:rsidRDefault="00204260" w:rsidP="00EF249D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در کلام دکارت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یابیم که نفس انسانی ناقص و غیر قائم به ذات است. وقتی به خودم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>ان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رجوع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>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م،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بین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>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م که در تجربه 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>دستخوش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خطاهای گوناگونی هست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>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م. این خطاها را دکارت از جنبه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ناقص بودن و غیر قائم به ذات بودن 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 xml:space="preserve">نفس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م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>ا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منبعث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داند.</w:t>
      </w:r>
      <w:r w:rsidR="00EF249D">
        <w:rPr>
          <w:rFonts w:ascii="W_nazanin" w:hAnsi="W_nazanin" w:cs="B Nazanin" w:hint="cs"/>
          <w:sz w:val="28"/>
          <w:szCs w:val="28"/>
          <w:rtl/>
          <w:lang w:bidi="fa-IR"/>
        </w:rPr>
        <w:t xml:space="preserve"> خط</w:t>
      </w:r>
      <w:r w:rsidR="00DE67FF">
        <w:rPr>
          <w:rFonts w:ascii="W_nazanin" w:hAnsi="W_nazanin" w:cs="B Nazanin" w:hint="cs"/>
          <w:sz w:val="28"/>
          <w:szCs w:val="28"/>
          <w:rtl/>
          <w:lang w:bidi="fa-IR"/>
        </w:rPr>
        <w:t>اهای حسی ما به این خاطر روی می</w:t>
      </w:r>
      <w:r w:rsidR="00DE67FF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دهند که ما و شناخت ما نقص دارد.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از سوی دیگر </w:t>
      </w:r>
      <w:r w:rsidR="00DE67FF">
        <w:rPr>
          <w:rFonts w:ascii="W_nazanin" w:hAnsi="W_nazanin" w:cs="B Nazanin" w:hint="cs"/>
          <w:sz w:val="28"/>
          <w:szCs w:val="28"/>
          <w:rtl/>
          <w:lang w:bidi="fa-IR"/>
        </w:rPr>
        <w:t xml:space="preserve">با وجود این نقص،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من در خودم با ادراک و وجدان درونی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یابم که استعداد خاصی برای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lastRenderedPageBreak/>
        <w:t xml:space="preserve">حکم کردن در مورد امور دارم، </w:t>
      </w:r>
      <w:r w:rsidR="00DE67FF">
        <w:rPr>
          <w:rFonts w:ascii="W_nazanin" w:hAnsi="W_nazanin" w:cs="B Nazanin" w:hint="cs"/>
          <w:sz w:val="28"/>
          <w:szCs w:val="28"/>
          <w:rtl/>
          <w:lang w:bidi="fa-IR"/>
        </w:rPr>
        <w:t>یعنی در امور زندگی بر اساس ادراکاتم در مورد اشیا و امور احکامی صادر می</w:t>
      </w:r>
      <w:r w:rsidR="00DE67FF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DE67FF">
        <w:rPr>
          <w:rFonts w:ascii="W_nazanin" w:hAnsi="W_nazanin" w:cs="B Nazanin" w:hint="cs"/>
          <w:sz w:val="28"/>
          <w:szCs w:val="28"/>
          <w:rtl/>
          <w:lang w:bidi="fa-IR"/>
        </w:rPr>
        <w:t xml:space="preserve">کنم.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صرف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نظر از این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که در این حکم کردن مرتکب خطا شوم یا نه. این استعداد </w:t>
      </w:r>
      <w:r w:rsidR="00DE67FF">
        <w:rPr>
          <w:rFonts w:ascii="W_nazanin" w:hAnsi="W_nazanin" w:cs="B Nazanin" w:hint="cs"/>
          <w:sz w:val="28"/>
          <w:szCs w:val="28"/>
          <w:rtl/>
          <w:lang w:bidi="fa-IR"/>
        </w:rPr>
        <w:t xml:space="preserve">حکم کردن </w:t>
      </w:r>
      <w:r w:rsidR="006B27F0">
        <w:rPr>
          <w:rFonts w:ascii="W_nazanin" w:hAnsi="W_nazanin" w:cs="B Nazanin" w:hint="cs"/>
          <w:sz w:val="28"/>
          <w:szCs w:val="28"/>
          <w:rtl/>
          <w:lang w:bidi="fa-IR"/>
        </w:rPr>
        <w:t>را، همچون همه</w:t>
      </w:r>
      <w:r w:rsidR="006B27F0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چیزهای دیگری که دارم، قطعا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خداوند به من داده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است. </w:t>
      </w:r>
    </w:p>
    <w:p w:rsidR="00660283" w:rsidRDefault="00204260" w:rsidP="00DE67FF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از آن</w:t>
      </w:r>
      <w:r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جایی که خداوند در تبیین دکارت موجودی است که هم کامل و هم قائم به ذات است، </w:t>
      </w:r>
      <w:r w:rsidR="00A10B9A">
        <w:rPr>
          <w:rFonts w:ascii="W_nazanin" w:hAnsi="W_nazanin" w:cs="B Nazanin" w:hint="cs"/>
          <w:sz w:val="28"/>
          <w:szCs w:val="28"/>
          <w:rtl/>
          <w:lang w:bidi="fa-IR"/>
        </w:rPr>
        <w:t>پس هرگز م</w:t>
      </w:r>
      <w:r w:rsidR="00660283">
        <w:rPr>
          <w:rFonts w:ascii="W_nazanin" w:hAnsi="W_nazanin" w:cs="B Nazanin" w:hint="cs"/>
          <w:sz w:val="28"/>
          <w:szCs w:val="28"/>
          <w:rtl/>
          <w:lang w:bidi="fa-IR"/>
        </w:rPr>
        <w:t>ن</w:t>
      </w:r>
      <w:r w:rsidR="00A10B9A">
        <w:rPr>
          <w:rFonts w:ascii="W_nazanin" w:hAnsi="W_nazanin" w:cs="B Nazanin" w:hint="cs"/>
          <w:sz w:val="28"/>
          <w:szCs w:val="28"/>
          <w:rtl/>
          <w:lang w:bidi="fa-IR"/>
        </w:rPr>
        <w:t xml:space="preserve"> را فریب نمی</w:t>
      </w:r>
      <w:r w:rsidR="00A10B9A"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دهد، چون هر گونه نیر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نگ و فریب خود حاوی نوعی نقص است.</w:t>
      </w:r>
      <w:r w:rsidR="00A10B9A">
        <w:rPr>
          <w:rFonts w:ascii="W_nazanin" w:hAnsi="W_nazanin" w:cs="B Nazanin" w:hint="cs"/>
          <w:sz w:val="28"/>
          <w:szCs w:val="28"/>
          <w:rtl/>
          <w:lang w:bidi="fa-IR"/>
        </w:rPr>
        <w:t xml:space="preserve"> پس از کامل بودن خداوند نتیجه می</w:t>
      </w:r>
      <w:r w:rsidR="00660283">
        <w:rPr>
          <w:rFonts w:ascii="W_nazanin" w:hAnsi="W_nazanin" w:cs="B Nazanin" w:hint="cs"/>
          <w:sz w:val="28"/>
          <w:szCs w:val="28"/>
          <w:rtl/>
          <w:lang w:bidi="fa-IR"/>
        </w:rPr>
        <w:softHyphen/>
        <w:t>گیر</w:t>
      </w:r>
      <w:r w:rsidR="00A10B9A">
        <w:rPr>
          <w:rFonts w:ascii="W_nazanin" w:hAnsi="W_nazanin" w:cs="B Nazanin" w:hint="cs"/>
          <w:sz w:val="28"/>
          <w:szCs w:val="28"/>
          <w:rtl/>
          <w:lang w:bidi="fa-IR"/>
        </w:rPr>
        <w:t>م که او فریب</w:t>
      </w:r>
      <w:r w:rsidR="00A10B9A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کار نیست. و از آن</w:t>
      </w:r>
      <w:r w:rsidR="00A10B9A"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جایی که خداو</w:t>
      </w:r>
      <w:r w:rsidR="00660283">
        <w:rPr>
          <w:rFonts w:ascii="W_nazanin" w:hAnsi="W_nazanin" w:cs="B Nazanin" w:hint="cs"/>
          <w:sz w:val="28"/>
          <w:szCs w:val="28"/>
          <w:rtl/>
          <w:lang w:bidi="fa-IR"/>
        </w:rPr>
        <w:t>ند فریب</w:t>
      </w:r>
      <w:r w:rsidR="00660283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کار نیست، دادن قوه</w:t>
      </w:r>
      <w:r w:rsidR="00DE67FF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DE67FF">
        <w:rPr>
          <w:rFonts w:ascii="W_nazanin" w:hAnsi="W_nazanin" w:cs="B Nazanin" w:hint="cs"/>
          <w:sz w:val="28"/>
          <w:szCs w:val="28"/>
          <w:rtl/>
          <w:lang w:bidi="fa-IR"/>
        </w:rPr>
        <w:t>ی حکم کردن</w:t>
      </w:r>
      <w:r w:rsidR="00660283">
        <w:rPr>
          <w:rFonts w:ascii="W_nazanin" w:hAnsi="W_nazanin" w:cs="B Nazanin" w:hint="cs"/>
          <w:sz w:val="28"/>
          <w:szCs w:val="28"/>
          <w:rtl/>
          <w:lang w:bidi="fa-IR"/>
        </w:rPr>
        <w:t xml:space="preserve"> به من اساساً برای به اشتباه انداختن من نبوده است. یعنی اگر این قوه</w:t>
      </w:r>
      <w:r w:rsidR="00660283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حکم کردن را درست به کار ببندم، مرتکب خطا نمی</w:t>
      </w:r>
      <w:r w:rsidR="00660283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شوم.</w:t>
      </w:r>
    </w:p>
    <w:p w:rsidR="00CA12B0" w:rsidRDefault="00660283" w:rsidP="00485602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پس از آن جنبه که من مفهومی واقعی و ایجابی از موجودی کامل و قائم بالذات دارم که مرا آفریده است و 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 xml:space="preserve">همو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توانایی</w:t>
      </w:r>
      <w:r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حکم کردن به من بخشیده است، من قاعدتاً مرتکب خطایی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شوم. اما از آن جنبه که من </w:t>
      </w:r>
      <w:r w:rsidR="00485602">
        <w:rPr>
          <w:rFonts w:ascii="W_nazanin" w:hAnsi="W_nazanin" w:cs="B Nazanin" w:hint="cs"/>
          <w:sz w:val="28"/>
          <w:szCs w:val="28"/>
          <w:rtl/>
          <w:lang w:bidi="fa-IR"/>
        </w:rPr>
        <w:t>مفهومی سلبی از عدم دارم که بخشی از وجود من با آن عجین است و مرا ناقص و غیر قائم به ذات کرده است، در معرض خطاهای بی</w:t>
      </w:r>
      <w:r w:rsidR="00485602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شماری هستم </w:t>
      </w:r>
      <w:r w:rsidR="00485602" w:rsidRPr="00AF0B9D">
        <w:rPr>
          <w:rFonts w:ascii="W_nazanin" w:hAnsi="W_nazanin" w:cs="B Nazanin"/>
          <w:sz w:val="28"/>
          <w:szCs w:val="28"/>
          <w:rtl/>
          <w:lang w:bidi="fa-IR"/>
        </w:rPr>
        <w:t>(1391،7</w:t>
      </w:r>
      <w:r w:rsidR="00485602">
        <w:rPr>
          <w:rFonts w:ascii="W_nazanin" w:hAnsi="W_nazanin" w:cs="B Nazanin" w:hint="cs"/>
          <w:sz w:val="28"/>
          <w:szCs w:val="28"/>
          <w:rtl/>
          <w:lang w:bidi="fa-IR"/>
        </w:rPr>
        <w:t>3</w:t>
      </w:r>
      <w:r w:rsidR="00485602" w:rsidRPr="00AF0B9D">
        <w:rPr>
          <w:rFonts w:ascii="W_nazanin" w:hAnsi="W_nazanin" w:cs="B Nazanin"/>
          <w:sz w:val="28"/>
          <w:szCs w:val="28"/>
          <w:rtl/>
          <w:lang w:bidi="fa-IR"/>
        </w:rPr>
        <w:t>)</w:t>
      </w:r>
      <w:r w:rsidR="00485602">
        <w:rPr>
          <w:rFonts w:ascii="W_nazanin" w:hAnsi="W_nazanin" w:cs="B Nazanin" w:hint="cs"/>
          <w:sz w:val="28"/>
          <w:szCs w:val="28"/>
          <w:rtl/>
          <w:lang w:bidi="fa-IR"/>
        </w:rPr>
        <w:t>.</w:t>
      </w:r>
      <w:r w:rsidR="00CA12B0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</w:p>
    <w:p w:rsidR="00C378D7" w:rsidRDefault="00CA12B0" w:rsidP="007D49AA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با این تحلیل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بینیم که منشاء خطای ما 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>جنبه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ایجابی 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>قوه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خدادادی نیست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بلکه 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>خطا ناشی از جنبه سلبی این قوه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 است</w:t>
      </w:r>
      <w:r w:rsidR="002A0765">
        <w:rPr>
          <w:rFonts w:ascii="W_nazanin" w:hAnsi="W_nazanin" w:cs="B Nazanin" w:hint="cs"/>
          <w:sz w:val="28"/>
          <w:szCs w:val="28"/>
          <w:rtl/>
          <w:lang w:bidi="fa-IR"/>
        </w:rPr>
        <w:t>.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 xml:space="preserve"> دکارت از جنبه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سلبی تعبیر به محدود و متناهی بودن می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کند.</w:t>
      </w:r>
      <w:r w:rsidR="002A0765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C564AC">
        <w:rPr>
          <w:rFonts w:ascii="W_nazanin" w:hAnsi="W_nazanin" w:cs="B Nazanin" w:hint="cs"/>
          <w:sz w:val="28"/>
          <w:szCs w:val="28"/>
          <w:rtl/>
          <w:lang w:bidi="fa-IR"/>
        </w:rPr>
        <w:t>برای توضیح این مطلب باید به تفکیک دو قوه در ما که دکارت اشاره کرده</w:t>
      </w:r>
      <w:r w:rsidR="00C564AC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است، توجه کنیم. </w:t>
      </w:r>
    </w:p>
    <w:p w:rsidR="00C378D7" w:rsidRDefault="00C378D7" w:rsidP="00C378D7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C378D7" w:rsidRDefault="00C378D7" w:rsidP="007D49AA">
      <w:pPr>
        <w:bidi/>
        <w:jc w:val="both"/>
        <w:rPr>
          <w:rFonts w:ascii="W_nazanin" w:hAnsi="W_nazanin" w:cs="B Nazanin"/>
          <w:b/>
          <w:bCs/>
          <w:sz w:val="28"/>
          <w:szCs w:val="28"/>
          <w:lang w:bidi="fa-IR"/>
        </w:rPr>
      </w:pPr>
      <w:r w:rsidRPr="00C378D7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فاهمه و اراده</w:t>
      </w:r>
      <w:r w:rsidR="00147463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 xml:space="preserve"> و نق</w:t>
      </w:r>
      <w:r w:rsidR="007D49AA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ش</w:t>
      </w:r>
      <w:r w:rsidR="00147463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 xml:space="preserve"> آن</w:t>
      </w:r>
      <w:r w:rsidR="00147463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softHyphen/>
        <w:t>ها در تبیین خطا</w:t>
      </w:r>
    </w:p>
    <w:p w:rsidR="00660283" w:rsidRDefault="00C564AC" w:rsidP="007D49AA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دکارت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گوید من در بررسی ماهیت خطاهایم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بینم که این خطاها به </w:t>
      </w:r>
      <w:r w:rsidR="009E65E1">
        <w:rPr>
          <w:rFonts w:ascii="W_nazanin" w:hAnsi="W_nazanin" w:cs="B Nazanin" w:hint="cs"/>
          <w:sz w:val="28"/>
          <w:szCs w:val="28"/>
          <w:rtl/>
          <w:lang w:bidi="fa-IR"/>
        </w:rPr>
        <w:t>نا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هماهنگی دو 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>قوه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بستگی دارند و آن دو عبارت اند از: قوه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شناختی که در من هست و قوه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اختیار یا اراده</w:t>
      </w:r>
      <w:r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>ی</w:t>
      </w:r>
      <w:r w:rsidR="003C6F0E">
        <w:rPr>
          <w:rFonts w:ascii="W_nazanin" w:hAnsi="W_nazanin" w:cs="B Nazanin" w:hint="cs"/>
          <w:sz w:val="28"/>
          <w:szCs w:val="28"/>
          <w:rtl/>
          <w:lang w:bidi="fa-IR"/>
        </w:rPr>
        <w:t xml:space="preserve"> آزاد، یعنی قوه</w:t>
      </w:r>
      <w:r w:rsidR="003C6F0E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فاهمه و اراده</w:t>
      </w:r>
      <w:r w:rsidR="003C6F0E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من با هم </w:t>
      </w:r>
      <w:r w:rsidR="003C6F0E" w:rsidRPr="00AF0B9D">
        <w:rPr>
          <w:rFonts w:ascii="W_nazanin" w:hAnsi="W_nazanin" w:cs="B Nazanin"/>
          <w:sz w:val="28"/>
          <w:szCs w:val="28"/>
          <w:rtl/>
          <w:lang w:bidi="fa-IR"/>
        </w:rPr>
        <w:t>(1391،7</w:t>
      </w:r>
      <w:r w:rsidR="003C6F0E">
        <w:rPr>
          <w:rFonts w:ascii="W_nazanin" w:hAnsi="W_nazanin" w:cs="B Nazanin" w:hint="cs"/>
          <w:sz w:val="28"/>
          <w:szCs w:val="28"/>
          <w:rtl/>
          <w:lang w:bidi="fa-IR"/>
        </w:rPr>
        <w:t>5</w:t>
      </w:r>
      <w:r w:rsidR="003C6F0E" w:rsidRPr="00AF0B9D">
        <w:rPr>
          <w:rFonts w:ascii="W_nazanin" w:hAnsi="W_nazanin" w:cs="B Nazanin"/>
          <w:sz w:val="28"/>
          <w:szCs w:val="28"/>
          <w:rtl/>
          <w:lang w:bidi="fa-IR"/>
        </w:rPr>
        <w:t>)</w:t>
      </w:r>
      <w:r w:rsidR="003C6F0E">
        <w:rPr>
          <w:rFonts w:ascii="W_nazanin" w:hAnsi="W_nazanin" w:cs="B Nazanin" w:hint="cs"/>
          <w:sz w:val="28"/>
          <w:szCs w:val="28"/>
          <w:rtl/>
          <w:lang w:bidi="fa-IR"/>
        </w:rPr>
        <w:t xml:space="preserve">. </w:t>
      </w:r>
      <w:r>
        <w:rPr>
          <w:rFonts w:ascii="W_nazanin" w:hAnsi="W_nazanin" w:cs="B Nazanin"/>
          <w:sz w:val="28"/>
          <w:szCs w:val="28"/>
          <w:rtl/>
          <w:lang w:bidi="fa-IR"/>
        </w:rPr>
        <w:softHyphen/>
      </w:r>
    </w:p>
    <w:p w:rsidR="00147463" w:rsidRDefault="00CD1A88" w:rsidP="007D49AA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فاهمه قوه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در من است که با آن نه چیزی را اثبات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کنم و نه نفی، بلکه فقط مفاهیم اشیایی را ادراک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کنم که درباره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شان حکم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کنم. اگر خطا را به معنای دقیق آن در نظر بگیریم، در فاهمه هیچ خطایی رخ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دهد. البته مسلماً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تواند بی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شمار موجود در عالم باشد که مفهومی از آن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 در فاهمه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من وجود نداشته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باشد، اما این تنها محدودیت فاهمه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من را نشان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دهد و</w:t>
      </w:r>
      <w:r w:rsidR="00275194">
        <w:rPr>
          <w:rFonts w:ascii="W_nazanin" w:hAnsi="W_nazanin" w:cs="B Nazanin" w:hint="cs"/>
          <w:sz w:val="28"/>
          <w:szCs w:val="28"/>
          <w:rtl/>
          <w:lang w:bidi="fa-IR"/>
        </w:rPr>
        <w:t xml:space="preserve"> فاهمه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به خودی خود مستلزم خط</w:t>
      </w:r>
      <w:r w:rsidR="00650306">
        <w:rPr>
          <w:rFonts w:ascii="W_nazanin" w:hAnsi="W_nazanin" w:cs="B Nazanin" w:hint="cs"/>
          <w:sz w:val="28"/>
          <w:szCs w:val="28"/>
          <w:rtl/>
          <w:lang w:bidi="fa-IR"/>
        </w:rPr>
        <w:t xml:space="preserve">ایی نیست. 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>فاهمه در حیطه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امور یا اشیایی که در دسترسش هستند مرتکب خطا نمی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شود.</w:t>
      </w:r>
    </w:p>
    <w:p w:rsidR="00147463" w:rsidRDefault="00147463" w:rsidP="00147463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استدلال دکارت در مورد منشاء خطا از این بخش شروع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شود:</w:t>
      </w:r>
    </w:p>
    <w:p w:rsidR="008C0C48" w:rsidRDefault="008C0C48" w:rsidP="008C0C48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147463" w:rsidRDefault="007D49AA" w:rsidP="00147463">
      <w:pPr>
        <w:pStyle w:val="ListParagraph"/>
        <w:numPr>
          <w:ilvl w:val="0"/>
          <w:numId w:val="2"/>
        </w:numPr>
        <w:bidi/>
        <w:jc w:val="both"/>
        <w:rPr>
          <w:rFonts w:ascii="W_nazanin" w:hAnsi="W_nazanin" w:cs="B Nazanin"/>
          <w:sz w:val="28"/>
          <w:szCs w:val="28"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فاهمه ما نا</w:t>
      </w:r>
      <w:r w:rsidR="003D1EA4">
        <w:rPr>
          <w:rFonts w:ascii="W_nazanin" w:hAnsi="W_nazanin" w:cs="B Nazanin" w:hint="cs"/>
          <w:sz w:val="28"/>
          <w:szCs w:val="28"/>
          <w:rtl/>
          <w:lang w:bidi="fa-IR"/>
        </w:rPr>
        <w:t>محدود</w:t>
      </w:r>
      <w:r w:rsidR="00147463">
        <w:rPr>
          <w:rFonts w:ascii="W_nazanin" w:hAnsi="W_nazanin" w:cs="B Nazanin" w:hint="cs"/>
          <w:sz w:val="28"/>
          <w:szCs w:val="28"/>
          <w:rtl/>
          <w:lang w:bidi="fa-IR"/>
        </w:rPr>
        <w:t xml:space="preserve"> نیست.</w:t>
      </w:r>
    </w:p>
    <w:p w:rsidR="00147463" w:rsidRDefault="00650306" w:rsidP="003D1EA4">
      <w:pPr>
        <w:bidi/>
        <w:ind w:left="36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147463">
        <w:rPr>
          <w:rFonts w:ascii="W_nazanin" w:hAnsi="W_nazanin" w:cs="B Nazanin" w:hint="cs"/>
          <w:sz w:val="28"/>
          <w:szCs w:val="28"/>
          <w:rtl/>
          <w:lang w:bidi="fa-IR"/>
        </w:rPr>
        <w:t>فاهمه</w:t>
      </w:r>
      <w:r w:rsidRPr="00147463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ما «دامنه اش بسیار کم و به غایت محدود» </w:t>
      </w:r>
      <w:r w:rsidRPr="00147463">
        <w:rPr>
          <w:rFonts w:ascii="W_nazanin" w:hAnsi="W_nazanin" w:cs="B Nazanin"/>
          <w:sz w:val="28"/>
          <w:szCs w:val="28"/>
          <w:rtl/>
          <w:lang w:bidi="fa-IR"/>
        </w:rPr>
        <w:t>(1391،7</w:t>
      </w:r>
      <w:r w:rsidRPr="00147463">
        <w:rPr>
          <w:rFonts w:ascii="W_nazanin" w:hAnsi="W_nazanin" w:cs="B Nazanin" w:hint="cs"/>
          <w:sz w:val="28"/>
          <w:szCs w:val="28"/>
          <w:rtl/>
          <w:lang w:bidi="fa-IR"/>
        </w:rPr>
        <w:t>6</w:t>
      </w:r>
      <w:r w:rsidRPr="00147463">
        <w:rPr>
          <w:rFonts w:ascii="W_nazanin" w:hAnsi="W_nazanin" w:cs="B Nazanin"/>
          <w:sz w:val="28"/>
          <w:szCs w:val="28"/>
          <w:rtl/>
          <w:lang w:bidi="fa-IR"/>
        </w:rPr>
        <w:t>)</w:t>
      </w:r>
      <w:r w:rsidRPr="00147463">
        <w:rPr>
          <w:rFonts w:ascii="W_nazanin" w:hAnsi="W_nazanin" w:cs="B Nazanin" w:hint="cs"/>
          <w:sz w:val="28"/>
          <w:szCs w:val="28"/>
          <w:rtl/>
          <w:lang w:bidi="fa-IR"/>
        </w:rPr>
        <w:t xml:space="preserve"> است.</w:t>
      </w:r>
      <w:r w:rsidR="00A11C19" w:rsidRPr="00147463">
        <w:rPr>
          <w:rFonts w:ascii="W_nazanin" w:hAnsi="W_nazanin" w:cs="B Nazanin" w:hint="cs"/>
          <w:sz w:val="28"/>
          <w:szCs w:val="28"/>
          <w:rtl/>
          <w:lang w:bidi="fa-IR"/>
        </w:rPr>
        <w:t xml:space="preserve"> این به آن دلیل است که من متناهی هستم و ذهن من نیز متناهی است و ذهن متناهی لزوما فهم متناهی</w:t>
      </w:r>
      <w:r w:rsidR="00275194" w:rsidRPr="00147463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A11C19" w:rsidRPr="00147463">
        <w:rPr>
          <w:rFonts w:ascii="W_nazanin" w:hAnsi="W_nazanin" w:cs="B Nazanin" w:hint="cs"/>
          <w:sz w:val="28"/>
          <w:szCs w:val="28"/>
          <w:rtl/>
          <w:lang w:bidi="fa-IR"/>
        </w:rPr>
        <w:t xml:space="preserve">نیز دارد. </w:t>
      </w:r>
      <w:r w:rsidR="00275194" w:rsidRPr="00147463">
        <w:rPr>
          <w:rFonts w:ascii="W_nazanin" w:hAnsi="W_nazanin" w:cs="B Nazanin" w:hint="cs"/>
          <w:sz w:val="28"/>
          <w:szCs w:val="28"/>
          <w:rtl/>
          <w:lang w:bidi="fa-IR"/>
        </w:rPr>
        <w:t>اما این به معنی این نیست که فاهمه در چیزهایی که درک می</w:t>
      </w:r>
      <w:r w:rsidR="00275194" w:rsidRPr="00147463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 مرتکب خطا می</w:t>
      </w:r>
      <w:r w:rsidR="00275194" w:rsidRPr="00147463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شود. بدون شک هرچه ادراک می</w:t>
      </w:r>
      <w:r w:rsidR="00275194" w:rsidRPr="00147463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کنم، چنان</w:t>
      </w:r>
      <w:r w:rsidR="00275194" w:rsidRPr="00147463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که باید، ادراکش می</w:t>
      </w:r>
      <w:r w:rsidR="00275194" w:rsidRPr="00147463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کنم و محال است در آن دچار خطا شوم.</w:t>
      </w:r>
      <w:r w:rsidR="00147463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</w:p>
    <w:p w:rsidR="008C0C48" w:rsidRDefault="008C0C48" w:rsidP="008C0C48">
      <w:pPr>
        <w:bidi/>
        <w:ind w:left="36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3D1EA4" w:rsidRPr="003D1EA4" w:rsidRDefault="003D1EA4" w:rsidP="003D1EA4">
      <w:pPr>
        <w:pStyle w:val="ListParagraph"/>
        <w:numPr>
          <w:ilvl w:val="0"/>
          <w:numId w:val="2"/>
        </w:num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اراده ما نا محدود است.</w:t>
      </w:r>
    </w:p>
    <w:p w:rsidR="00274476" w:rsidRDefault="00274476" w:rsidP="00175D50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اما اراده در م</w:t>
      </w:r>
      <w:r w:rsidR="00275194">
        <w:rPr>
          <w:rFonts w:ascii="W_nazanin" w:hAnsi="W_nazanin" w:cs="B Nazanin" w:hint="cs"/>
          <w:sz w:val="28"/>
          <w:szCs w:val="28"/>
          <w:rtl/>
          <w:lang w:bidi="fa-IR"/>
        </w:rPr>
        <w:t>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قوه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است که «بسیار گسترده است و ماهیتی نا</w:t>
      </w:r>
      <w:r w:rsidR="003D1EA4">
        <w:rPr>
          <w:rFonts w:ascii="W_nazanin" w:hAnsi="W_nazanin" w:cs="B Nazanin" w:hint="cs"/>
          <w:sz w:val="28"/>
          <w:szCs w:val="28"/>
          <w:rtl/>
          <w:lang w:bidi="fa-IR"/>
        </w:rPr>
        <w:t>م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حدود» </w:t>
      </w:r>
      <w:r w:rsidRPr="00AF0B9D">
        <w:rPr>
          <w:rFonts w:ascii="W_nazanin" w:hAnsi="W_nazanin" w:cs="B Nazanin"/>
          <w:sz w:val="28"/>
          <w:szCs w:val="28"/>
          <w:rtl/>
          <w:lang w:bidi="fa-IR"/>
        </w:rPr>
        <w:t>(1391،7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6</w:t>
      </w:r>
      <w:r w:rsidRPr="00AF0B9D">
        <w:rPr>
          <w:rFonts w:ascii="W_nazanin" w:hAnsi="W_nazanin" w:cs="B Nazanin"/>
          <w:sz w:val="28"/>
          <w:szCs w:val="28"/>
          <w:rtl/>
          <w:lang w:bidi="fa-IR"/>
        </w:rPr>
        <w:t>)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دارد. 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t>اراده عبارت از این است که در اثبات یا نفی، اقدام یا خودداری از آن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softHyphen/>
        <w:t>چه فاهمه به م</w:t>
      </w:r>
      <w:r w:rsidR="00175D50">
        <w:rPr>
          <w:rFonts w:ascii="W_nazanin" w:hAnsi="W_nazanin" w:cs="B Nazanin" w:hint="cs"/>
          <w:sz w:val="28"/>
          <w:szCs w:val="28"/>
          <w:rtl/>
          <w:lang w:bidi="fa-IR"/>
        </w:rPr>
        <w:t>ن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t xml:space="preserve"> عرضه می</w:t>
      </w:r>
      <w:r w:rsidR="00175D50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کند، طوری عمل کنم که احساس نکن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t>م نیروی خارجی م</w:t>
      </w:r>
      <w:r w:rsidR="00175D50">
        <w:rPr>
          <w:rFonts w:ascii="W_nazanin" w:hAnsi="W_nazanin" w:cs="B Nazanin" w:hint="cs"/>
          <w:sz w:val="28"/>
          <w:szCs w:val="28"/>
          <w:rtl/>
          <w:lang w:bidi="fa-IR"/>
        </w:rPr>
        <w:t>ن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t xml:space="preserve"> را به عمل مجبور ساخته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است.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در واقع تنها قوه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آزاد یا آزادی انتخاب است که بر خلاف سایر قوا همچون ذاکره و خیال، آن را در خود به قدری بزرگ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یابم که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توانم مفهوم هیچ چیز دیگری را وسیع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تر و دامنه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دارتر از آن تصور کنم. 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t xml:space="preserve">این اراده 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 xml:space="preserve">با نامحدود بودنش، 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t>به من می</w:t>
      </w:r>
      <w:r w:rsidR="00CD5DB8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فهماند که من به صورت و مثال خداوند ام. </w:t>
      </w:r>
      <w:r w:rsidR="00275194">
        <w:rPr>
          <w:rFonts w:ascii="W_nazanin" w:hAnsi="W_nazanin" w:cs="B Nazanin" w:hint="cs"/>
          <w:sz w:val="28"/>
          <w:szCs w:val="28"/>
          <w:rtl/>
          <w:lang w:bidi="fa-IR"/>
        </w:rPr>
        <w:t>از آن</w:t>
      </w:r>
      <w:r w:rsidR="00275194"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جایی که اراده فقط عبارت است از قدرت م</w:t>
      </w:r>
      <w:r w:rsidR="00175D50">
        <w:rPr>
          <w:rFonts w:ascii="W_nazanin" w:hAnsi="W_nazanin" w:cs="B Nazanin" w:hint="cs"/>
          <w:sz w:val="28"/>
          <w:szCs w:val="28"/>
          <w:rtl/>
          <w:lang w:bidi="fa-IR"/>
        </w:rPr>
        <w:t>ن</w:t>
      </w:r>
      <w:r w:rsidR="00275194">
        <w:rPr>
          <w:rFonts w:ascii="W_nazanin" w:hAnsi="W_nazanin" w:cs="B Nazanin" w:hint="cs"/>
          <w:sz w:val="28"/>
          <w:szCs w:val="28"/>
          <w:rtl/>
          <w:lang w:bidi="fa-IR"/>
        </w:rPr>
        <w:t xml:space="preserve"> بر انتخاب فعل یا ترک آن، پس در اراده به خودی خود نیز خطایی راه ندارد. پس چگونه است که دکارت منشاء خطا را مربوط به این دو قوه می</w:t>
      </w:r>
      <w:r w:rsidR="00275194">
        <w:rPr>
          <w:rFonts w:ascii="W_nazanin" w:hAnsi="W_nazanin" w:cs="B Nazanin" w:hint="cs"/>
          <w:sz w:val="28"/>
          <w:szCs w:val="28"/>
          <w:rtl/>
          <w:lang w:bidi="fa-IR"/>
        </w:rPr>
        <w:softHyphen/>
        <w:t>داند؟</w:t>
      </w:r>
    </w:p>
    <w:p w:rsidR="008C0C48" w:rsidRDefault="008C0C48" w:rsidP="008C0C48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691DFC" w:rsidRDefault="007D49AA" w:rsidP="00691DFC">
      <w:pPr>
        <w:pStyle w:val="ListParagraph"/>
        <w:numPr>
          <w:ilvl w:val="0"/>
          <w:numId w:val="2"/>
        </w:numPr>
        <w:bidi/>
        <w:spacing w:before="240"/>
        <w:jc w:val="both"/>
        <w:rPr>
          <w:rFonts w:ascii="W_nazanin" w:hAnsi="W_nazanin" w:cs="B Nazanin"/>
          <w:sz w:val="28"/>
          <w:szCs w:val="28"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اراده از فاهمه گسترده</w:t>
      </w:r>
      <w:r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691DFC">
        <w:rPr>
          <w:rFonts w:ascii="W_nazanin" w:hAnsi="W_nazanin" w:cs="B Nazanin" w:hint="cs"/>
          <w:sz w:val="28"/>
          <w:szCs w:val="28"/>
          <w:rtl/>
          <w:lang w:bidi="fa-IR"/>
        </w:rPr>
        <w:t>تر است.</w:t>
      </w:r>
    </w:p>
    <w:p w:rsidR="009E65E1" w:rsidRDefault="00147463" w:rsidP="007E19DD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691DFC">
        <w:rPr>
          <w:rFonts w:ascii="W_nazanin" w:hAnsi="W_nazanin" w:cs="B Nazanin" w:hint="cs"/>
          <w:sz w:val="28"/>
          <w:szCs w:val="28"/>
          <w:rtl/>
          <w:lang w:bidi="fa-IR"/>
        </w:rPr>
        <w:t xml:space="preserve">در بیان دکارت </w:t>
      </w:r>
      <w:r w:rsidR="009E65E1" w:rsidRPr="00691DFC">
        <w:rPr>
          <w:rFonts w:ascii="W_nazanin" w:hAnsi="W_nazanin" w:cs="B Nazanin" w:hint="cs"/>
          <w:sz w:val="28"/>
          <w:szCs w:val="28"/>
          <w:rtl/>
          <w:lang w:bidi="fa-IR"/>
        </w:rPr>
        <w:t>منشاء خطا این است که چون میدان اراده بسیار گسترده</w:t>
      </w:r>
      <w:r w:rsidR="009E65E1" w:rsidRPr="00691DFC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9E65E1" w:rsidRPr="00691DFC">
        <w:rPr>
          <w:rFonts w:ascii="W_nazanin" w:hAnsi="W_nazanin" w:cs="B Nazanin" w:hint="cs"/>
          <w:sz w:val="28"/>
          <w:szCs w:val="28"/>
          <w:rtl/>
          <w:lang w:bidi="fa-IR"/>
        </w:rPr>
        <w:t>تر و دامنه</w:t>
      </w:r>
      <w:r w:rsidR="009E65E1" w:rsidRPr="00691DFC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9E65E1" w:rsidRPr="00691DFC">
        <w:rPr>
          <w:rFonts w:ascii="W_nazanin" w:hAnsi="W_nazanin" w:cs="B Nazanin" w:hint="cs"/>
          <w:sz w:val="28"/>
          <w:szCs w:val="28"/>
          <w:rtl/>
          <w:lang w:bidi="fa-IR"/>
        </w:rPr>
        <w:t xml:space="preserve">دارتر از فاهمه است، 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t>من آن را در درون همان حدود خودش محدود نمی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softHyphen/>
        <w:t>سازم،</w:t>
      </w:r>
      <w:r w:rsidR="007D49AA">
        <w:rPr>
          <w:rFonts w:ascii="W_nazanin" w:hAnsi="W_nazanin" w:cs="B Nazanin" w:hint="cs"/>
          <w:sz w:val="28"/>
          <w:szCs w:val="28"/>
          <w:rtl/>
          <w:lang w:bidi="fa-IR"/>
        </w:rPr>
        <w:t xml:space="preserve"> بلکه آن را به اموری هم که برای فاهمه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t xml:space="preserve"> مفهوم نیست توسعه می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دهم، و چون اراده به خودی خود نسبت به این امور یکسان است، آسان به خطا می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افتد و این باعث می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شود که من مرتکب خطا شوم </w:t>
      </w:r>
      <w:r w:rsidR="00245396" w:rsidRPr="00691DFC">
        <w:rPr>
          <w:rFonts w:ascii="W_nazanin" w:hAnsi="W_nazanin" w:cs="B Nazanin"/>
          <w:sz w:val="28"/>
          <w:szCs w:val="28"/>
          <w:rtl/>
          <w:lang w:bidi="fa-IR"/>
        </w:rPr>
        <w:t>(1391،7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t>8</w:t>
      </w:r>
      <w:r w:rsidR="00245396" w:rsidRPr="00691DFC">
        <w:rPr>
          <w:rFonts w:ascii="W_nazanin" w:hAnsi="W_nazanin" w:cs="B Nazanin"/>
          <w:sz w:val="28"/>
          <w:szCs w:val="28"/>
          <w:rtl/>
          <w:lang w:bidi="fa-IR"/>
        </w:rPr>
        <w:t>)</w:t>
      </w:r>
      <w:r w:rsidR="00245396" w:rsidRPr="00691DFC">
        <w:rPr>
          <w:rFonts w:ascii="W_nazanin" w:hAnsi="W_nazanin" w:cs="B Nazanin" w:hint="cs"/>
          <w:sz w:val="28"/>
          <w:szCs w:val="28"/>
          <w:rtl/>
          <w:lang w:bidi="fa-IR"/>
        </w:rPr>
        <w:t>.</w:t>
      </w:r>
      <w:r w:rsidR="00691DFC">
        <w:rPr>
          <w:rFonts w:ascii="W_nazanin" w:hAnsi="W_nazanin" w:cs="B Nazanin" w:hint="cs"/>
          <w:sz w:val="28"/>
          <w:szCs w:val="28"/>
          <w:rtl/>
          <w:lang w:bidi="fa-IR"/>
        </w:rPr>
        <w:t xml:space="preserve"> پس:</w:t>
      </w:r>
    </w:p>
    <w:p w:rsidR="00691DFC" w:rsidRDefault="003B5DDA" w:rsidP="003B5DDA">
      <w:pPr>
        <w:bidi/>
        <w:spacing w:before="240"/>
        <w:ind w:left="36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نتیجه این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که از س</w:t>
      </w:r>
      <w:r w:rsidR="00BF6F0D">
        <w:rPr>
          <w:rFonts w:ascii="W_nazanin" w:hAnsi="W_nazanin" w:cs="B Nazanin" w:hint="cs"/>
          <w:sz w:val="28"/>
          <w:szCs w:val="28"/>
          <w:rtl/>
          <w:lang w:bidi="fa-IR"/>
        </w:rPr>
        <w:t>رایت دادن حکم اراده</w:t>
      </w:r>
      <w:r w:rsidR="00BF6F0D"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>ی نامحدود در حوزه هایی که فاهمه در آن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 محدود است، خطا رخ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دهد.</w:t>
      </w:r>
    </w:p>
    <w:p w:rsidR="008C0C48" w:rsidRDefault="008C0C48" w:rsidP="008C0C48">
      <w:pPr>
        <w:bidi/>
        <w:spacing w:before="240"/>
        <w:ind w:left="36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925611" w:rsidRDefault="00925611" w:rsidP="00BF6F0D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سوالی که در این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 مطرح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 این است که آیا خداوند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توانسته کاری کند که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</w:t>
      </w:r>
      <w:r w:rsidR="00BF6F0D">
        <w:rPr>
          <w:rFonts w:ascii="W_nazanin" w:hAnsi="W_nazanin" w:cs="B Nazanin" w:hint="cs"/>
          <w:sz w:val="28"/>
          <w:szCs w:val="28"/>
          <w:rtl/>
          <w:lang w:bidi="fa-IR"/>
        </w:rPr>
        <w:t xml:space="preserve"> ما از حوزه</w:t>
      </w:r>
      <w:r w:rsidR="00BF6F0D"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>ی فاهمه</w:t>
      </w:r>
      <w:r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>ی محدود ما فراتر نرود؟ دکارت خود این سوال را مطرح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 و به آن جواب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های کلامی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دهد.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t xml:space="preserve"> می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softHyphen/>
        <w:t>گوید ما همیشه اغراض خداوند را نمی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توانیم بفهمیم و نباید از نفهمیدن آن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 متعجب شویم. در این مورد ما نمی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توانیم مطمئن شویم که داشتن اراده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نامحدود هرگز در زندگی برای ما سودمند نخواهد بود </w:t>
      </w:r>
      <w:r w:rsidR="00A5199F" w:rsidRPr="00691DFC">
        <w:rPr>
          <w:rFonts w:ascii="W_nazanin" w:hAnsi="W_nazanin" w:cs="B Nazanin"/>
          <w:sz w:val="28"/>
          <w:szCs w:val="28"/>
          <w:rtl/>
          <w:lang w:bidi="fa-IR"/>
        </w:rPr>
        <w:t>(1391،7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t>5</w:t>
      </w:r>
      <w:r w:rsidR="00A5199F" w:rsidRPr="00691DFC">
        <w:rPr>
          <w:rFonts w:ascii="W_nazanin" w:hAnsi="W_nazanin" w:cs="B Nazanin"/>
          <w:sz w:val="28"/>
          <w:szCs w:val="28"/>
          <w:rtl/>
          <w:lang w:bidi="fa-IR"/>
        </w:rPr>
        <w:t>)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t>. شاید در آینده برای ما سودی داشته باشد که اکنون به آن توجه نداریم. به هر حال دلیل نامحدود خلق شدن اراده در مقابل محدودیت فاهمه، همان</w:t>
      </w:r>
      <w:r w:rsidR="00A5199F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t>قدر که برای ما روشن نیست، فهمیدنش نیز برایمان مقدور نیست.</w:t>
      </w:r>
    </w:p>
    <w:p w:rsidR="00C420F4" w:rsidRDefault="00C420F4" w:rsidP="00BF6F0D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حال چرا ذات ما که متناهی است باعث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 که فاهمه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 نیز متناهی باشد، اما این شامل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شود؟ این به آن دلیل است که اراده ذاتاً امری بسیط است. یعنی به محض تصمیم ما بر ارا</w:t>
      </w:r>
      <w:r w:rsidR="00BF6F0D">
        <w:rPr>
          <w:rFonts w:ascii="W_nazanin" w:hAnsi="W_nazanin" w:cs="B Nazanin" w:hint="cs"/>
          <w:sz w:val="28"/>
          <w:szCs w:val="28"/>
          <w:rtl/>
          <w:lang w:bidi="fa-IR"/>
        </w:rPr>
        <w:t>ده کردن، اراده محقق می</w:t>
      </w:r>
      <w:r w:rsidR="00BF6F0D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شود. جنبه</w:t>
      </w:r>
      <w:r w:rsidR="00BF6F0D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بالقوه</w:t>
      </w:r>
      <w:r w:rsidR="00BF6F0D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ندارد تا برای تحققش به زمان نیاز باشد. بلکه امری دفعی است و بساطتش باعث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 محدودیتی نداشته باشد. کمی و بیشی نپذیرد. و از این جنبه در خدا و انسان، یعنی در ناقص و کامل، و در متناهی و نامتناهی یکسان باشد. پس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 هم مانند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خداوند </w:t>
      </w:r>
      <w:r w:rsidR="006F6159">
        <w:rPr>
          <w:rFonts w:ascii="W_nazanin" w:hAnsi="W_nazanin" w:cs="B Nazanin" w:hint="cs"/>
          <w:sz w:val="28"/>
          <w:szCs w:val="28"/>
          <w:rtl/>
          <w:lang w:bidi="fa-IR"/>
        </w:rPr>
        <w:t>نامحدود است.</w:t>
      </w:r>
      <w:r w:rsidR="00C378D7">
        <w:rPr>
          <w:rFonts w:ascii="W_nazanin" w:hAnsi="W_nazanin" w:cs="B Nazanin" w:hint="cs"/>
          <w:sz w:val="28"/>
          <w:szCs w:val="28"/>
          <w:rtl/>
          <w:lang w:bidi="fa-IR"/>
        </w:rPr>
        <w:t xml:space="preserve"> فقط تفاوت این</w:t>
      </w:r>
      <w:r w:rsidR="00C378D7"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جاست که اراده</w:t>
      </w:r>
      <w:r w:rsidR="00C378D7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خداوند به امور نامحدودی به نحوی نامحدود تعلق می</w:t>
      </w:r>
      <w:r w:rsidR="00C378D7">
        <w:rPr>
          <w:rFonts w:ascii="W_nazanin" w:hAnsi="W_nazanin" w:cs="B Nazanin" w:hint="cs"/>
          <w:sz w:val="28"/>
          <w:szCs w:val="28"/>
          <w:rtl/>
          <w:lang w:bidi="fa-IR"/>
        </w:rPr>
        <w:softHyphen/>
        <w:t>گیرد، اما اراده</w:t>
      </w:r>
      <w:r w:rsidR="00C378D7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 به اموری محدود به نحو نا</w:t>
      </w:r>
      <w:r w:rsidR="00BF6F0D">
        <w:rPr>
          <w:rFonts w:ascii="W_nazanin" w:hAnsi="W_nazanin" w:cs="B Nazanin" w:hint="cs"/>
          <w:sz w:val="28"/>
          <w:szCs w:val="28"/>
          <w:rtl/>
          <w:lang w:bidi="fa-IR"/>
        </w:rPr>
        <w:t>م</w:t>
      </w:r>
      <w:r w:rsidR="00C378D7">
        <w:rPr>
          <w:rFonts w:ascii="W_nazanin" w:hAnsi="W_nazanin" w:cs="B Nazanin" w:hint="cs"/>
          <w:sz w:val="28"/>
          <w:szCs w:val="28"/>
          <w:rtl/>
          <w:lang w:bidi="fa-IR"/>
        </w:rPr>
        <w:t>حدود تعلق می</w:t>
      </w:r>
      <w:r w:rsidR="00C378D7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گیرد. </w:t>
      </w:r>
    </w:p>
    <w:p w:rsidR="00E72341" w:rsidRDefault="00E72341" w:rsidP="00C420F4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این مطلب که </w:t>
      </w:r>
      <w:r w:rsidR="00345EC0">
        <w:rPr>
          <w:rFonts w:ascii="W_nazanin" w:hAnsi="W_nazanin" w:cs="B Nazanin" w:hint="cs"/>
          <w:sz w:val="28"/>
          <w:szCs w:val="28"/>
          <w:rtl/>
          <w:lang w:bidi="fa-IR"/>
        </w:rPr>
        <w:t>امور برای اراده یکسان</w:t>
      </w:r>
      <w:r w:rsidR="00345EC0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اند، فقط محدود به اموری که به کلی برای فاهمه مجهول اند نمی</w:t>
      </w:r>
      <w:r w:rsidR="00345EC0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شود. بلکه حتی اگر فاهمه چیزی را به وضوح تمام ادراک نکند، ولی اراده به سنجش آن بپردازد نیز اراده خالی از رجحان واقعی طرفی بر طرف دیگر خواهد بود. 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t xml:space="preserve">پس راه حل خطا نکردن این است که تا چیزی را با وضوح و تمایز کافی </w:t>
      </w:r>
      <w:r w:rsidR="003B5DDA">
        <w:rPr>
          <w:rFonts w:ascii="W_nazanin" w:hAnsi="W_nazanin" w:cs="B Nazanin" w:hint="cs"/>
          <w:sz w:val="28"/>
          <w:szCs w:val="28"/>
          <w:rtl/>
          <w:lang w:bidi="fa-IR"/>
        </w:rPr>
        <w:t>ادراک نکرده</w:t>
      </w:r>
      <w:r w:rsidR="003B5DDA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t>ام، به حکم دادن درباره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آن نپردازم. زیرا نور فطرت به من می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softHyphen/>
        <w:t>آموزد که معرفت فاهمه باید همواره بر جزم شدن اراده تقدم داشته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باشد </w:t>
      </w:r>
      <w:r w:rsidR="00AA4C7E" w:rsidRPr="00AF0B9D">
        <w:rPr>
          <w:rFonts w:ascii="W_nazanin" w:hAnsi="W_nazanin" w:cs="B Nazanin"/>
          <w:sz w:val="28"/>
          <w:szCs w:val="28"/>
          <w:rtl/>
          <w:lang w:bidi="fa-IR"/>
        </w:rPr>
        <w:t>(1391،7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t>8</w:t>
      </w:r>
      <w:r w:rsidR="00AA4C7E" w:rsidRPr="00AF0B9D">
        <w:rPr>
          <w:rFonts w:ascii="W_nazanin" w:hAnsi="W_nazanin" w:cs="B Nazanin"/>
          <w:sz w:val="28"/>
          <w:szCs w:val="28"/>
          <w:rtl/>
          <w:lang w:bidi="fa-IR"/>
        </w:rPr>
        <w:t>)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t>. در واقع ماهیت اصلی خطا گونه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فقدان است. فقدان توانایی محدود کردن فعل اراده در دایره</w:t>
      </w:r>
      <w:r w:rsidR="00AA4C7E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ادراک فاهمه. </w:t>
      </w:r>
    </w:p>
    <w:p w:rsidR="00C420F4" w:rsidRDefault="00C420F4" w:rsidP="00C420F4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275194" w:rsidRDefault="00AA7F64" w:rsidP="00275194">
      <w:pPr>
        <w:bidi/>
        <w:spacing w:before="240"/>
        <w:jc w:val="both"/>
        <w:rPr>
          <w:rFonts w:ascii="W_nazanin" w:hAnsi="W_nazanin" w:cs="B 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ناسازگاری</w:t>
      </w:r>
      <w:r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softHyphen/>
        <w:t>های</w:t>
      </w:r>
      <w:r w:rsidR="00C378D7" w:rsidRPr="00C378D7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 xml:space="preserve"> تبیین</w:t>
      </w:r>
    </w:p>
    <w:p w:rsidR="0013042B" w:rsidRDefault="00767978" w:rsidP="00A5199F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767978">
        <w:rPr>
          <w:rFonts w:ascii="W_nazanin" w:hAnsi="W_nazanin" w:cs="B Nazanin" w:hint="cs"/>
          <w:sz w:val="28"/>
          <w:szCs w:val="28"/>
          <w:rtl/>
          <w:lang w:bidi="fa-IR"/>
        </w:rPr>
        <w:t>نکته</w:t>
      </w:r>
      <w:r w:rsidRPr="00767978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اول آن که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دکارت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گوید اراده بسیط است و از این بسیط بودن اراده نتیجه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گیرد که اراده باید در خداوند و انسان بی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نهایت باشد. اما نکته این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جاست که از بسیط بودن چیزی لزوما بی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نهایت بودن آن نتیجه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شود. بلکه بسیط بودن نشانه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فعلیت محض بودن و مجرد بودن است. توضیح آن که در این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جا بسیط بودن را از نظر 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t>د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کارت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 با اصطلاح مجرد بودن در فلسفه اسلامی تطبیق کرد. نفس ما بسیط است یا مجرد است.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ما نیز بسیط و مجرد است. </w:t>
      </w:r>
    </w:p>
    <w:p w:rsidR="00C378D7" w:rsidRDefault="00767978" w:rsidP="00163BBD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اراده از آن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جایی که امر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ی مجرد است، اصطلاحا حالت منتظره</w:t>
      </w:r>
      <w:r w:rsidR="00163BBD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ای ندارد. قوه</w:t>
      </w:r>
      <w:r w:rsidR="00163BBD"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ای که فعلیت یابد ندارد و فعلیت محض است. درست شبیه همان مطلبی که در فلسفه 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t>ملاصدرا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در مورد علم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گوییم که علم بسیط است و چون بسیط است امری دفعی است. </w:t>
      </w:r>
      <w:r w:rsidR="0013042B">
        <w:rPr>
          <w:rFonts w:ascii="W_nazanin" w:hAnsi="W_nazanin" w:cs="B Nazanin" w:hint="cs"/>
          <w:sz w:val="28"/>
          <w:szCs w:val="28"/>
          <w:rtl/>
          <w:lang w:bidi="fa-IR"/>
        </w:rPr>
        <w:t>از همین جاست که می</w:t>
      </w:r>
      <w:r w:rsidR="0013042B">
        <w:rPr>
          <w:rFonts w:ascii="W_nazanin" w:hAnsi="W_nazanin" w:cs="B Nazanin" w:hint="cs"/>
          <w:sz w:val="28"/>
          <w:szCs w:val="28"/>
          <w:rtl/>
          <w:lang w:bidi="fa-IR"/>
        </w:rPr>
        <w:softHyphen/>
        <w:t>گوییم علم و عالم و معلوم اتحاد دارند. زیرا هر سه مجرد اند و در مجردات اتحاد به این کیفیت ممکن و واضح است. پس اراده به این ترتیب بسیط است و در نتیجه فعلیت محض است و با نفس من متحد است. از این امر لزوما بی</w:t>
      </w:r>
      <w:r w:rsidR="007E119B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13042B">
        <w:rPr>
          <w:rFonts w:ascii="W_nazanin" w:hAnsi="W_nazanin" w:cs="B Nazanin" w:hint="cs"/>
          <w:sz w:val="28"/>
          <w:szCs w:val="28"/>
          <w:rtl/>
          <w:lang w:bidi="fa-IR"/>
        </w:rPr>
        <w:t>نهایت بودن اراده نتیجه نمی</w:t>
      </w:r>
      <w:r w:rsidR="0013042B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شود.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t xml:space="preserve"> ملازمه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که در این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 دکارت بین بسیط بودن و بی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نهایت بودن برقرار می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،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t xml:space="preserve"> بر این اساس است که بساطت در دکارت با تشکیک میانه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ای ندارد. یعنی بساطت را تنها 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به شکل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t xml:space="preserve"> متواطی فرض گرفته است. در حالی که بسیط می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تواند امر مشکک باشد. در مراتب تشکیکی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 xml:space="preserve"> بسائط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t xml:space="preserve"> با این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که هر مرتبه در خود بسیط است، اما همه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آن مراتب بی نهایت نیستند و فقط مرتبه</w:t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نهایی است که نامحدود برایش صدق می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کند. بقیه</w:t>
      </w:r>
      <w:r w:rsidR="00163BBD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7E119B">
        <w:rPr>
          <w:rFonts w:ascii="W_nazanin" w:hAnsi="W_nazanin" w:cs="B Nazanin" w:hint="cs"/>
          <w:sz w:val="28"/>
          <w:szCs w:val="28"/>
          <w:rtl/>
          <w:lang w:bidi="fa-IR"/>
        </w:rPr>
        <w:t xml:space="preserve">ی مراتب در عین بسیط بودن محدود اند. </w:t>
      </w:r>
    </w:p>
    <w:p w:rsidR="0013042B" w:rsidRDefault="0013042B" w:rsidP="00163BBD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نکته دوم که مهم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تر نیز هست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t xml:space="preserve"> مربوط به تفاوتی است که در این مبحث دکارت میان فاهمه و اراده قائل شده است. چیزی که از خود عباراتی که دکارت در این زمینه آورده، حاصل می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شود آن است که دکارت برای توجیه بی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نهایت نبودن فاهمه، همان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طور که عبارتش قبلا نقل 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شد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t>، می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</w:r>
      <w:r w:rsidR="00967F0A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گوید دامنه</w:t>
      </w:r>
      <w:r w:rsidR="00163BBD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t>ی فاهمه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 بسیار محدود است. یعنی امور بسیار زیادی را در تجربه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خود از زندگی می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یابم که آن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 را با قوه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ادراک خویش نمی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توانم درک کنم و 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t>ف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t>اهمه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من از آن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 بی</w:t>
      </w:r>
      <w:r w:rsidR="00967F0A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خبر است. </w:t>
      </w:r>
    </w:p>
    <w:p w:rsidR="00163BBD" w:rsidRDefault="00967F0A" w:rsidP="00967F0A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اما وقتی درباره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اراده صحبت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کند، آن چیزی که درنظرش در اراده نامتناهی است، دامنه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اراده نیست. بلکه در واقع ماهیت اراده است. 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دکارت می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گوید: </w:t>
      </w:r>
    </w:p>
    <w:p w:rsidR="00163BBD" w:rsidRDefault="00163BBD" w:rsidP="00AB7DDF">
      <w:pPr>
        <w:bidi/>
        <w:spacing w:before="240"/>
        <w:ind w:left="72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«اگر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خداوند را به نحو صوری و کاملا به خودی خود لحاظ کنم، آن را بزرگ</w:t>
      </w:r>
      <w:r w:rsidR="00AB7DDF">
        <w:rPr>
          <w:rFonts w:ascii="W_nazanin" w:hAnsi="W_nazanin" w:cs="B Nazanin"/>
          <w:sz w:val="28"/>
          <w:szCs w:val="28"/>
          <w:rtl/>
          <w:lang w:bidi="fa-IR"/>
        </w:rPr>
        <w:softHyphen/>
      </w:r>
      <w:r>
        <w:rPr>
          <w:rFonts w:ascii="W_nazanin" w:hAnsi="W_nazanin" w:cs="B Nazanin" w:hint="cs"/>
          <w:sz w:val="28"/>
          <w:szCs w:val="28"/>
          <w:rtl/>
          <w:lang w:bidi="fa-IR"/>
        </w:rPr>
        <w:t>تر از ار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>اد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خودم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یابم» (1391،77)</w:t>
      </w:r>
    </w:p>
    <w:p w:rsidR="00967F0A" w:rsidRDefault="00967F0A" w:rsidP="00AB7DDF">
      <w:pPr>
        <w:bidi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در 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 xml:space="preserve">این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عبارت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>، دکارت اراده را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 xml:space="preserve"> «به نحو صوری»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>لحاظ کرده</w:t>
      </w:r>
      <w:r w:rsidR="00AB7DDF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>است و بر اساس صورت اراده است که حکم به یکسانی اراده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 و اراده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خداوند می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>.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 xml:space="preserve"> ملاحظه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اراده به نحو صوری یعنی توجه به ماهیت اراده، نه دامنه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متعلقات اراده.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 xml:space="preserve"> یعنی ماهیت اراده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 را مانند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 xml:space="preserve"> ماهیت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 xml:space="preserve"> اراده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خداوند نامحدود می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داند. در حالی که قبلا که در مورد فاهمه بحث 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>می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کرد، نظرش به دامنه و متعلقات</w:t>
      </w:r>
      <w:r w:rsidR="00163BBD">
        <w:rPr>
          <w:rFonts w:ascii="W_nazanin" w:hAnsi="W_nazanin" w:cs="B Nazanin" w:hint="cs"/>
          <w:sz w:val="28"/>
          <w:szCs w:val="28"/>
          <w:rtl/>
          <w:lang w:bidi="fa-IR"/>
        </w:rPr>
        <w:t xml:space="preserve"> فاهمه بود.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>اشاره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دکارت به بساطت و بالقوه نبودن اراده نیز، گواهی بر این نکته است که نظر به ماهیت اراده دارد نه متعلقات آن.</w:t>
      </w:r>
    </w:p>
    <w:p w:rsidR="00A5199F" w:rsidRPr="00A5199F" w:rsidRDefault="00AB7DDF" w:rsidP="00AB7DDF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اما از حیث ماهیت، 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 xml:space="preserve">اراده با فاهمه فرقی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از آن حیث که مد نظر دکارت است 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ندار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ن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د. زیرا ماهیت فاهمه همان علم است و علم نیز مانند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اراده امری بسیط است. هر دو فعلی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 xml:space="preserve">ت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محض اند و هر دو</w:t>
      </w:r>
      <w:r w:rsidR="00FF46DF">
        <w:rPr>
          <w:rFonts w:ascii="W_nazanin" w:hAnsi="W_nazanin" w:cs="B Nazanin" w:hint="cs"/>
          <w:sz w:val="28"/>
          <w:szCs w:val="28"/>
          <w:rtl/>
          <w:lang w:bidi="fa-IR"/>
        </w:rPr>
        <w:t xml:space="preserve"> بسیط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اند. از همین رو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ست که ما می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بینیم ملاصدرا در اسفار نه تنها بحث وحدت علم و عالم و معلوم را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مطرح 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می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کند، بلکه بحث وحدت اراده و مرید و مراد را نیز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مطرح 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می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کند. </w:t>
      </w:r>
      <w:r w:rsidR="00A5199F">
        <w:rPr>
          <w:rFonts w:ascii="W_nazanin" w:hAnsi="W_nazanin" w:cs="B Nazanin" w:hint="cs"/>
          <w:sz w:val="28"/>
          <w:szCs w:val="28"/>
          <w:rtl/>
          <w:lang w:bidi="fa-IR"/>
        </w:rPr>
        <w:t>در جلد ششم اسفار ملاصدرا</w:t>
      </w:r>
      <w:r w:rsidR="00FB25F0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بیان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 که در نفس، همانند سایر مجردات و خداوند، اراده با مراد متحد است. ملاصدرا</w:t>
      </w:r>
      <w:r w:rsidR="00FB25F0">
        <w:rPr>
          <w:rFonts w:ascii="W_nazanin" w:hAnsi="W_nazanin" w:cs="B Nazanin" w:hint="cs"/>
          <w:sz w:val="28"/>
          <w:szCs w:val="28"/>
          <w:rtl/>
          <w:lang w:bidi="fa-IR"/>
        </w:rPr>
        <w:t xml:space="preserve"> این اتحاد را در فقره ای که در ادامه می</w:t>
      </w:r>
      <w:r w:rsidR="00FB25F0">
        <w:rPr>
          <w:rFonts w:ascii="W_nazanin" w:hAnsi="W_nazanin" w:cs="B Nazanin" w:hint="cs"/>
          <w:sz w:val="28"/>
          <w:szCs w:val="28"/>
          <w:rtl/>
          <w:lang w:bidi="fa-IR"/>
        </w:rPr>
        <w:softHyphen/>
        <w:t>آید شبیه اتحاد عالم با معلوم و اتحاد وجود با ماهیت دانسته است</w:t>
      </w:r>
      <w:r w:rsidR="00CA1D70">
        <w:rPr>
          <w:rFonts w:ascii="W_nazanin" w:hAnsi="W_nazanin" w:cs="B Nazanin" w:hint="cs"/>
          <w:sz w:val="28"/>
          <w:szCs w:val="28"/>
          <w:rtl/>
          <w:lang w:bidi="fa-IR"/>
        </w:rPr>
        <w:t>:</w:t>
      </w:r>
    </w:p>
    <w:p w:rsidR="00A5199F" w:rsidRDefault="00A5199F" w:rsidP="00CA1D70">
      <w:pPr>
        <w:bidi/>
        <w:spacing w:before="240"/>
        <w:ind w:left="72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اراده‌ي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خدا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واحد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بالعدد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مي‌شايد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شيء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مقابلش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تعلق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گيرد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اساس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آنچه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ما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ادعا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كرديم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اراده‌اي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با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مراد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از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آن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حيث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مراد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وجود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متحد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اين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فراگير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چه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مورد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اول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تعالي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چه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مورد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دارندگان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اراده</w:t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softHyphen/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امكاني،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همان‌طوري</w:t>
      </w:r>
      <w:r w:rsidR="00AB7DDF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AB7DDF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علمي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وجود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با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معلوم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متحد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وجودي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با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ماهيت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از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آن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حيث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موجود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متحد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.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بلكه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اراده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همان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مراد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بالذات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همان‌سان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كه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علم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همان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معلوم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بالذات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وجود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همان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موجود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حقيقي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غير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از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آن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جز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بالعرض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نيست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و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اين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اين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رازي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نهفته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است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سترگ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براي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A5199F">
        <w:rPr>
          <w:rFonts w:ascii="W_nazanin" w:hAnsi="W_nazanin" w:cs="B Nazanin" w:hint="cs"/>
          <w:sz w:val="28"/>
          <w:szCs w:val="28"/>
          <w:rtl/>
          <w:lang w:bidi="fa-IR"/>
        </w:rPr>
        <w:t>اهلش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>.</w:t>
      </w:r>
      <w:r w:rsidR="00CA1D70">
        <w:rPr>
          <w:rStyle w:val="FootnoteReference"/>
          <w:rFonts w:ascii="W_nazanin" w:hAnsi="W_nazanin" w:cs="B Nazanin"/>
          <w:sz w:val="28"/>
          <w:szCs w:val="28"/>
          <w:rtl/>
          <w:lang w:bidi="fa-IR"/>
        </w:rPr>
        <w:footnoteReference w:id="2"/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="00CA1D70" w:rsidRPr="00CA1D70">
        <w:rPr>
          <w:rFonts w:ascii="W_nazanin" w:hAnsi="W_nazanin" w:cs="B Nazanin"/>
          <w:sz w:val="28"/>
          <w:szCs w:val="28"/>
          <w:rtl/>
          <w:lang w:bidi="fa-IR"/>
        </w:rPr>
        <w:t>(</w:t>
      </w:r>
      <w:r w:rsidR="00CA1D70">
        <w:rPr>
          <w:rFonts w:ascii="W_nazanin" w:hAnsi="W_nazanin" w:cs="B Nazanin" w:hint="cs"/>
          <w:sz w:val="28"/>
          <w:szCs w:val="28"/>
          <w:rtl/>
          <w:lang w:bidi="fa-IR"/>
        </w:rPr>
        <w:t xml:space="preserve">1368، </w:t>
      </w:r>
      <w:r w:rsidR="00CA1D70" w:rsidRPr="00CA1D70">
        <w:rPr>
          <w:rFonts w:ascii="W_nazanin" w:hAnsi="W_nazanin" w:cs="B Nazanin" w:hint="cs"/>
          <w:sz w:val="28"/>
          <w:szCs w:val="28"/>
          <w:rtl/>
          <w:lang w:bidi="fa-IR"/>
        </w:rPr>
        <w:t>ج</w:t>
      </w:r>
      <w:r w:rsidR="00CA1D70" w:rsidRPr="00CA1D70">
        <w:rPr>
          <w:rFonts w:ascii="W_nazanin" w:hAnsi="W_nazanin" w:cs="B Nazanin"/>
          <w:sz w:val="28"/>
          <w:szCs w:val="28"/>
          <w:rtl/>
          <w:lang w:bidi="fa-IR"/>
        </w:rPr>
        <w:t xml:space="preserve">6 </w:t>
      </w:r>
      <w:r w:rsidR="00CA1D70">
        <w:rPr>
          <w:rFonts w:ascii="W_nazanin" w:hAnsi="W_nazanin" w:cs="B Nazanin" w:hint="cs"/>
          <w:sz w:val="28"/>
          <w:szCs w:val="28"/>
          <w:rtl/>
          <w:lang w:bidi="fa-IR"/>
        </w:rPr>
        <w:t>،</w:t>
      </w:r>
      <w:r w:rsidR="00CA1D70" w:rsidRPr="00CA1D70">
        <w:rPr>
          <w:rFonts w:ascii="W_nazanin" w:hAnsi="W_nazanin" w:cs="B Nazanin"/>
          <w:sz w:val="28"/>
          <w:szCs w:val="28"/>
          <w:rtl/>
          <w:lang w:bidi="fa-IR"/>
        </w:rPr>
        <w:t xml:space="preserve"> 324)</w:t>
      </w:r>
      <w:r w:rsidRPr="00A5199F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</w:p>
    <w:p w:rsidR="00FF46DF" w:rsidRDefault="00FF46DF" w:rsidP="00FF46DF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FF46DF" w:rsidRDefault="00FF46DF" w:rsidP="00FF46DF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پس ماهیت ار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اده و فاهمه هر دو بسیط است. دکارت بر اساس بساطت اراده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تأکید دارد که ماهیت اراده نامحدود است، و این ر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ا دلیل تعارضش با فاهمه قرار داد. در این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این نکته مغفول مانده است که ماهیت فاهمه نیز از آن حیث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 xml:space="preserve"> که بسیط است،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نامحدود است.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 xml:space="preserve"> پس فرقی از جهت محدودیت و نامحدودیت بین اراده و فاهمه نیست. یا هر دو از نظر صوری و ماهوی نامحدود اند، یا هر دو محدود.</w:t>
      </w:r>
    </w:p>
    <w:p w:rsidR="00BE21BD" w:rsidRDefault="00FF46DF" w:rsidP="00A277D1">
      <w:pPr>
        <w:bidi/>
        <w:spacing w:before="240"/>
        <w:jc w:val="both"/>
        <w:rPr>
          <w:rFonts w:ascii="W_nazanin" w:hAnsi="W_nazanin" w:cs="B 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از سوی دیگر، چ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یزی که در فاهمه محدود است، یعنی همان دامنه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تعلقات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 xml:space="preserve"> فاهمه در ما، در اراده نیز محدود اس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ت، یعنی ما اراده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بی</w:t>
      </w:r>
      <w:r w:rsidR="00A277D1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نهایت یا بی</w:t>
      </w:r>
      <w:r w:rsidR="00A277D1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نهایت اراده نمی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توانیم بکنیم. درست به همان دلیلی که بی</w:t>
      </w:r>
      <w:r w:rsidR="006918D6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نهایت درک نمی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توانیم داشته باشیم. این 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خصلت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 xml:space="preserve"> مشترک 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 xml:space="preserve">ناشی از 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>همان جنبه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مادی ما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،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 xml:space="preserve"> یا به قول دکارت جنبه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ای از ماست که </w:t>
      </w:r>
      <w:r w:rsidR="00542DE7">
        <w:rPr>
          <w:rFonts w:ascii="W_nazanin" w:hAnsi="W_nazanin" w:cs="B Nazanin" w:hint="cs"/>
          <w:sz w:val="28"/>
          <w:szCs w:val="28"/>
          <w:rtl/>
          <w:lang w:bidi="fa-IR"/>
        </w:rPr>
        <w:t>متعالی نیست.</w:t>
      </w:r>
      <w:r w:rsidR="00BE21BD" w:rsidRPr="00BE21BD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A4C07" w:rsidRDefault="00542DE7" w:rsidP="00A277D1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پس در تبیین</w:t>
      </w:r>
      <w:r w:rsidR="006918D6">
        <w:rPr>
          <w:rFonts w:ascii="W_nazanin" w:hAnsi="W_nazanin" w:cs="B Nazanin" w:hint="cs"/>
          <w:sz w:val="28"/>
          <w:szCs w:val="28"/>
          <w:rtl/>
          <w:lang w:bidi="fa-IR"/>
        </w:rPr>
        <w:t xml:space="preserve"> دکارت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فاهمه از یک جنبه متناهی گرفته شده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است که اراده نیز از همان جنبه متناهی است. و اراده از جنبه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نامتناهی گرفته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شده است که فاهمه نیز از همان ج</w:t>
      </w:r>
      <w:r w:rsidR="00CA1D70">
        <w:rPr>
          <w:rFonts w:ascii="W_nazanin" w:hAnsi="W_nazanin" w:cs="B Nazanin" w:hint="cs"/>
          <w:sz w:val="28"/>
          <w:szCs w:val="28"/>
          <w:rtl/>
          <w:lang w:bidi="fa-IR"/>
        </w:rPr>
        <w:t>نب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ه نامتناهی است. 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t>اراده و فاهمه از جهت ماهیت هر دو نامحدود و از جهت دامنه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متعلقاتشان هر دو محدود اند. پس نتیجه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جز این نمی</w:t>
      </w:r>
      <w:r w:rsidR="00A277D1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 گرفت که در تبیین دکارت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وحدت جهت بحث رعایت نشده است. </w:t>
      </w:r>
    </w:p>
    <w:p w:rsidR="00B23268" w:rsidRDefault="007A02E5" w:rsidP="00B23268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به گونه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دیگری هم می</w:t>
      </w:r>
      <w:r w:rsidR="00DE0A64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 این ناساز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گاری را نشان داد. </w:t>
      </w:r>
      <w:r w:rsidR="00F27B59">
        <w:rPr>
          <w:rFonts w:ascii="W_nazanin" w:hAnsi="W_nazanin" w:cs="B Nazanin" w:hint="cs"/>
          <w:sz w:val="28"/>
          <w:szCs w:val="28"/>
          <w:rtl/>
          <w:lang w:bidi="fa-IR"/>
        </w:rPr>
        <w:t xml:space="preserve">اگر بخواهیم به اصطلاح به استدلال دکارت جواب نقضی بدهیم، باید به اصل استدلال </w:t>
      </w:r>
      <w:r w:rsidR="001B6CAB">
        <w:rPr>
          <w:rFonts w:ascii="W_nazanin" w:hAnsi="W_nazanin" w:cs="B Nazanin" w:hint="cs"/>
          <w:sz w:val="28"/>
          <w:szCs w:val="28"/>
          <w:rtl/>
          <w:lang w:bidi="fa-IR"/>
        </w:rPr>
        <w:t xml:space="preserve">وی </w:t>
      </w:r>
      <w:r w:rsidR="00F27B59">
        <w:rPr>
          <w:rFonts w:ascii="W_nazanin" w:hAnsi="W_nazanin" w:cs="B Nazanin" w:hint="cs"/>
          <w:sz w:val="28"/>
          <w:szCs w:val="28"/>
          <w:rtl/>
          <w:lang w:bidi="fa-IR"/>
        </w:rPr>
        <w:t xml:space="preserve">توجه کنیم.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در آن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 آن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چه از نظر دکارت مسلم گرفته شده است، این است که اراده نامحدود است</w:t>
      </w:r>
      <w:r w:rsidR="00DE0A64">
        <w:rPr>
          <w:rFonts w:ascii="W_nazanin" w:hAnsi="W_nazanin" w:cs="B Nazanin" w:hint="cs"/>
          <w:sz w:val="28"/>
          <w:szCs w:val="28"/>
          <w:rtl/>
          <w:lang w:bidi="fa-IR"/>
        </w:rPr>
        <w:t>. دکارت از آن</w:t>
      </w:r>
      <w:r w:rsidR="00DE0A64">
        <w:rPr>
          <w:rFonts w:ascii="W_nazanin" w:hAnsi="W_nazanin" w:cs="B Nazanin" w:hint="cs"/>
          <w:sz w:val="28"/>
          <w:szCs w:val="28"/>
          <w:rtl/>
          <w:lang w:bidi="fa-IR"/>
        </w:rPr>
        <w:softHyphen/>
        <w:t>جا نامحدود بودن اراده را می</w:t>
      </w:r>
      <w:r w:rsidR="00DE0A64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یابد که می</w:t>
      </w:r>
      <w:r w:rsidR="00DE0A64">
        <w:rPr>
          <w:rFonts w:ascii="W_nazanin" w:hAnsi="W_nazanin" w:cs="B Nazanin" w:hint="cs"/>
          <w:sz w:val="28"/>
          <w:szCs w:val="28"/>
          <w:rtl/>
          <w:lang w:bidi="fa-IR"/>
        </w:rPr>
        <w:softHyphen/>
        <w:t>بیند آزادی انتخاب او به گونه</w:t>
      </w:r>
      <w:r w:rsidR="00DE0A64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است که هیچ عامل خارجی ای او را به عملی مجبور نمی</w:t>
      </w:r>
      <w:r w:rsidR="00DE0A64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کند.</w:t>
      </w:r>
      <w:r w:rsidR="001B6CAB">
        <w:rPr>
          <w:rFonts w:ascii="W_nazanin" w:hAnsi="W_nazanin" w:cs="B Nazanin" w:hint="cs"/>
          <w:sz w:val="28"/>
          <w:szCs w:val="28"/>
          <w:rtl/>
          <w:lang w:bidi="fa-IR"/>
        </w:rPr>
        <w:t xml:space="preserve"> دکارت از نامحدود بودن اراده تعبیر به آزاد بودن آن می</w:t>
      </w:r>
      <w:r w:rsidR="001B6CAB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 و آزاد بودن را به «نبودن نیرویی خارجی» تفسیر می</w:t>
      </w:r>
      <w:r w:rsidR="001B6CAB"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کند.</w:t>
      </w:r>
    </w:p>
    <w:p w:rsidR="00E650DA" w:rsidRDefault="001B6CAB" w:rsidP="00E650DA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بر اساس تبیین دکارت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نیرویی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 خارجی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 لازم است تا اراده را محدود کند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.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اما 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این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نیرو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 که دکارت نبودنش را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 xml:space="preserve"> با اطمینان بیان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کند و از آن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 نامحدود بودن اراده 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t>را نتیجه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گیرد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 xml:space="preserve">، </w:t>
      </w:r>
      <w:r w:rsidR="00C509F0">
        <w:rPr>
          <w:rFonts w:ascii="W_nazanin" w:hAnsi="W_nazanin" w:cs="B Nazanin" w:hint="cs"/>
          <w:sz w:val="28"/>
          <w:szCs w:val="28"/>
          <w:rtl/>
          <w:lang w:bidi="fa-IR"/>
        </w:rPr>
        <w:t>می</w:t>
      </w:r>
      <w:r w:rsidR="00C509F0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تواند 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>واقعا وجود دا</w:t>
      </w:r>
      <w:r w:rsidR="00C509F0">
        <w:rPr>
          <w:rFonts w:ascii="W_nazanin" w:hAnsi="W_nazanin" w:cs="B Nazanin" w:hint="cs"/>
          <w:sz w:val="28"/>
          <w:szCs w:val="28"/>
          <w:rtl/>
          <w:lang w:bidi="fa-IR"/>
        </w:rPr>
        <w:t>شته باشد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>، منتها بر اساس تبیین خود دکارت که فاهمه را محدود می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softHyphen/>
        <w:t>گرفت، می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 آن را در ناحیه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در نظر گرفت که فاهمه به آن دسترسی ندارد. یعنی آن عامل خارجی می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تواند وجود داشته باشد ولی فاهمه آن را نیابد به دلیل آن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که فاهمه محدود است. و دکارت </w:t>
      </w:r>
      <w:r w:rsidR="00C509F0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>نیافتن آن عامل خارجی که اراده را محدود کند، توسط فاهمه</w:t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اش را دلیل بر وجود نداشتن آن دانسته است و حکم می</w:t>
      </w:r>
      <w:r w:rsidR="00B23268">
        <w:rPr>
          <w:rFonts w:ascii="W_nazanin" w:hAnsi="W_nazanin" w:cs="B Nazanin"/>
          <w:sz w:val="28"/>
          <w:szCs w:val="28"/>
          <w:rtl/>
          <w:lang w:bidi="fa-IR"/>
        </w:rPr>
        <w:softHyphen/>
      </w:r>
      <w:r w:rsidR="00B23268">
        <w:rPr>
          <w:rFonts w:ascii="W_nazanin" w:hAnsi="W_nazanin" w:cs="B Nazanin" w:hint="cs"/>
          <w:sz w:val="28"/>
          <w:szCs w:val="28"/>
          <w:rtl/>
          <w:lang w:bidi="fa-IR"/>
        </w:rPr>
        <w:t>کند که اراده نامحدود است.</w:t>
      </w:r>
      <w:r w:rsidR="00C509F0">
        <w:rPr>
          <w:rFonts w:ascii="W_nazanin" w:hAnsi="W_nazanin" w:cs="B Nazanin" w:hint="cs"/>
          <w:sz w:val="28"/>
          <w:szCs w:val="28"/>
          <w:rtl/>
          <w:lang w:bidi="fa-IR"/>
        </w:rPr>
        <w:t xml:space="preserve"> این خودش یکی از مصادیق دچار شدن به خطا است، دقیقا به همان شیوه</w:t>
      </w:r>
      <w:r w:rsidR="00C509F0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ای که دکارت خود تبیین کرده</w:t>
      </w:r>
      <w:r w:rsidR="00C509F0">
        <w:rPr>
          <w:rFonts w:ascii="W_nazanin" w:hAnsi="W_nazanin" w:cs="B Nazanin" w:hint="cs"/>
          <w:sz w:val="28"/>
          <w:szCs w:val="28"/>
          <w:rtl/>
          <w:lang w:bidi="fa-IR"/>
        </w:rPr>
        <w:softHyphen/>
        <w:t>است.</w:t>
      </w:r>
    </w:p>
    <w:p w:rsidR="00C509F0" w:rsidRPr="00E650DA" w:rsidRDefault="00C509F0" w:rsidP="00E650DA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 w:rsidRPr="00C509F0"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>نتیجه گیری</w:t>
      </w:r>
    </w:p>
    <w:p w:rsidR="00C509F0" w:rsidRPr="006A5190" w:rsidRDefault="00C509F0" w:rsidP="00C509F0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ما در ملاحظه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اراده و فاهمه دو جور نگرش 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توانیم داشته باشیم: یکی نگرش به ماهیت اراده و فاهمه و دیگری نگرش به متعلقات آ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ن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ها. از لحاظ ماهیت اراده و فاهمه هر دو بسیط و هر دو نامحدود اند. از لحاظ متعلقات اراده و فاهمه هر دو غیرمتعالی و در نتیجه هر دو محدود اند. پس برای تبیین خطا از نامحدود بودن اراده در مقابل محدود بودن فاهمه نمی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توان استفاده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 کرد. </w:t>
      </w:r>
      <w:r w:rsidR="006A5190">
        <w:rPr>
          <w:rFonts w:ascii="W_nazanin" w:hAnsi="W_nazanin" w:cs="B Nazanin" w:hint="cs"/>
          <w:sz w:val="28"/>
          <w:szCs w:val="28"/>
          <w:rtl/>
          <w:lang w:bidi="fa-IR"/>
        </w:rPr>
        <w:t>اگر قرار است خطا را به جنبه</w:t>
      </w:r>
      <w:r w:rsidR="006A5190"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نقص نفس مستند کنیم، باید تبیینی ارائه دهیم که در آن نقص هر دو قوه</w:t>
      </w:r>
      <w:r w:rsidR="006A5190">
        <w:rPr>
          <w:rFonts w:ascii="W_nazanin" w:hAnsi="W_nazanin" w:cs="B Nazanin" w:hint="cs"/>
          <w:sz w:val="28"/>
          <w:szCs w:val="28"/>
          <w:rtl/>
          <w:lang w:bidi="fa-IR"/>
        </w:rPr>
        <w:softHyphen/>
        <w:t xml:space="preserve">ی فاهمه و اراده لحاظ شود. </w:t>
      </w:r>
    </w:p>
    <w:p w:rsidR="00682F5E" w:rsidRDefault="00682F5E" w:rsidP="00682F5E">
      <w:pPr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6462E5" w:rsidRPr="00682F5E" w:rsidRDefault="00682F5E" w:rsidP="00682F5E">
      <w:pPr>
        <w:bidi/>
        <w:rPr>
          <w:rFonts w:ascii="W_nazanin" w:hAnsi="W_nazanin" w:cs="B Nazanin"/>
          <w:sz w:val="28"/>
          <w:szCs w:val="28"/>
          <w:lang w:bidi="fa-IR"/>
        </w:rPr>
      </w:pPr>
      <w:r>
        <w:rPr>
          <w:rFonts w:ascii="W_nazanin" w:hAnsi="W_nazanin" w:cs="B Nazanin" w:hint="cs"/>
          <w:b/>
          <w:bCs/>
          <w:sz w:val="28"/>
          <w:szCs w:val="28"/>
          <w:rtl/>
          <w:lang w:bidi="fa-IR"/>
        </w:rPr>
        <w:t xml:space="preserve">     فهرست منابع</w:t>
      </w:r>
    </w:p>
    <w:p w:rsidR="006462E5" w:rsidRDefault="006462E5" w:rsidP="006462E5">
      <w:pPr>
        <w:pStyle w:val="ListParagraph"/>
        <w:bidi/>
        <w:spacing w:before="240"/>
        <w:rPr>
          <w:rFonts w:ascii="W_nazanin" w:hAnsi="W_nazanin" w:cs="B Nazanin"/>
          <w:sz w:val="28"/>
          <w:szCs w:val="28"/>
          <w:lang w:bidi="fa-IR"/>
        </w:rPr>
      </w:pPr>
    </w:p>
    <w:p w:rsidR="00714D3B" w:rsidRPr="00714D3B" w:rsidRDefault="00714D3B" w:rsidP="00525E0B">
      <w:pPr>
        <w:pStyle w:val="ListParagraph"/>
        <w:numPr>
          <w:ilvl w:val="0"/>
          <w:numId w:val="1"/>
        </w:numPr>
        <w:spacing w:before="24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What can we know, </w:t>
      </w:r>
      <w:proofErr w:type="gramStart"/>
      <w:r w:rsidR="00525E0B">
        <w:rPr>
          <w:rFonts w:asciiTheme="majorBidi" w:hAnsiTheme="majorBidi" w:cstheme="majorBidi"/>
          <w:sz w:val="28"/>
          <w:szCs w:val="28"/>
          <w:lang w:bidi="fa-IR"/>
        </w:rPr>
        <w:t>A</w:t>
      </w:r>
      <w:r>
        <w:rPr>
          <w:rFonts w:asciiTheme="majorBidi" w:hAnsiTheme="majorBidi" w:cstheme="majorBidi"/>
          <w:sz w:val="28"/>
          <w:szCs w:val="28"/>
          <w:lang w:bidi="fa-IR"/>
        </w:rPr>
        <w:t>n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introduction to the theory of knowledge, Louis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Pojman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>, Wadsworth, U.S.A, 2001.</w:t>
      </w:r>
    </w:p>
    <w:p w:rsidR="006462E5" w:rsidRPr="006462E5" w:rsidRDefault="006462E5" w:rsidP="00714D3B">
      <w:pPr>
        <w:pStyle w:val="ListParagraph"/>
        <w:numPr>
          <w:ilvl w:val="0"/>
          <w:numId w:val="1"/>
        </w:numPr>
        <w:bidi/>
        <w:spacing w:before="240"/>
        <w:rPr>
          <w:rFonts w:ascii="W_nazanin" w:hAnsi="W_nazanin" w:cs="B Nazanin"/>
          <w:sz w:val="28"/>
          <w:szCs w:val="28"/>
          <w:rtl/>
          <w:lang w:bidi="fa-IR"/>
        </w:rPr>
      </w:pP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فلسفه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دکارت،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منوچهر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صانعی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دره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بیدی،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1390</w:t>
      </w:r>
      <w:r w:rsidRPr="006462E5">
        <w:rPr>
          <w:rFonts w:ascii="W_nazanin" w:hAnsi="W_nazanin" w:cs="B Nazanin"/>
          <w:sz w:val="28"/>
          <w:szCs w:val="28"/>
          <w:lang w:bidi="fa-IR"/>
        </w:rPr>
        <w:t xml:space="preserve"> </w:t>
      </w:r>
    </w:p>
    <w:p w:rsidR="00542DE7" w:rsidRDefault="006462E5" w:rsidP="006462E5">
      <w:pPr>
        <w:pStyle w:val="ListParagraph"/>
        <w:numPr>
          <w:ilvl w:val="0"/>
          <w:numId w:val="1"/>
        </w:numPr>
        <w:bidi/>
        <w:spacing w:before="240"/>
        <w:jc w:val="both"/>
        <w:rPr>
          <w:rFonts w:ascii="W_nazanin" w:hAnsi="W_nazanin" w:cs="B Nazanin"/>
          <w:sz w:val="28"/>
          <w:szCs w:val="28"/>
          <w:lang w:bidi="fa-IR"/>
        </w:rPr>
      </w:pP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تاملات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در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فلسفه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اولی،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رنه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دکارت،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ترجمه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: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دکتر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احمد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</w:t>
      </w:r>
      <w:r w:rsidRPr="006462E5">
        <w:rPr>
          <w:rFonts w:ascii="W_nazanin" w:hAnsi="W_nazanin" w:cs="B Nazanin" w:hint="cs"/>
          <w:sz w:val="28"/>
          <w:szCs w:val="28"/>
          <w:rtl/>
          <w:lang w:bidi="fa-IR"/>
        </w:rPr>
        <w:t>احمدی،</w:t>
      </w:r>
      <w:r w:rsidRPr="006462E5">
        <w:rPr>
          <w:rFonts w:ascii="W_nazanin" w:hAnsi="W_nazanin" w:cs="B Nazanin"/>
          <w:sz w:val="28"/>
          <w:szCs w:val="28"/>
          <w:rtl/>
          <w:lang w:bidi="fa-IR"/>
        </w:rPr>
        <w:t xml:space="preserve"> 1391</w:t>
      </w:r>
    </w:p>
    <w:p w:rsidR="00CA1D70" w:rsidRDefault="00CA1D70" w:rsidP="006939B9">
      <w:pPr>
        <w:pStyle w:val="ListParagraph"/>
        <w:numPr>
          <w:ilvl w:val="0"/>
          <w:numId w:val="1"/>
        </w:numPr>
        <w:bidi/>
        <w:spacing w:before="240"/>
        <w:jc w:val="both"/>
        <w:rPr>
          <w:rFonts w:ascii="W_nazanin" w:hAnsi="W_nazanin" w:cs="B Nazanin"/>
          <w:sz w:val="28"/>
          <w:szCs w:val="28"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الحکمه المتعالیه فی الاسفار العقلیه الاربعه، قم، مصطفوی، 1368</w:t>
      </w:r>
    </w:p>
    <w:p w:rsidR="006939B9" w:rsidRDefault="006939B9" w:rsidP="006939B9">
      <w:pPr>
        <w:pStyle w:val="ListParagraph"/>
        <w:numPr>
          <w:ilvl w:val="0"/>
          <w:numId w:val="1"/>
        </w:numPr>
        <w:bidi/>
        <w:spacing w:before="240"/>
        <w:jc w:val="both"/>
        <w:rPr>
          <w:rFonts w:ascii="W_nazanin" w:hAnsi="W_nazanin" w:cs="B Nazanin"/>
          <w:sz w:val="28"/>
          <w:szCs w:val="28"/>
          <w:lang w:bidi="fa-IR"/>
        </w:rPr>
      </w:pPr>
      <w:r>
        <w:rPr>
          <w:rFonts w:ascii="W_nazanin" w:hAnsi="W_nazanin" w:cs="B Nazanin" w:hint="cs"/>
          <w:sz w:val="28"/>
          <w:szCs w:val="28"/>
          <w:rtl/>
          <w:lang w:bidi="fa-IR"/>
        </w:rPr>
        <w:t>تاریخ فلسفه</w:t>
      </w:r>
      <w:r>
        <w:rPr>
          <w:rFonts w:ascii="W_nazanin" w:hAnsi="W_nazanin" w:cs="B Nazanin" w:hint="cs"/>
          <w:sz w:val="28"/>
          <w:szCs w:val="28"/>
          <w:rtl/>
          <w:lang w:bidi="fa-IR"/>
        </w:rPr>
        <w:softHyphen/>
        <w:t>ی یونان، دبلیو. کی. سی. گاتری، حسن فتحی، فکر روز، 1375</w:t>
      </w:r>
    </w:p>
    <w:p w:rsidR="006939B9" w:rsidRPr="006462E5" w:rsidRDefault="006939B9" w:rsidP="00714D3B">
      <w:pPr>
        <w:pStyle w:val="ListParagraph"/>
        <w:bidi/>
        <w:spacing w:before="240"/>
        <w:jc w:val="both"/>
        <w:rPr>
          <w:rFonts w:ascii="W_nazanin" w:hAnsi="W_nazanin" w:cs="B Nazanin"/>
          <w:sz w:val="28"/>
          <w:szCs w:val="28"/>
          <w:rtl/>
          <w:lang w:bidi="fa-IR"/>
        </w:rPr>
      </w:pPr>
    </w:p>
    <w:p w:rsidR="00BE21BD" w:rsidRPr="00BE21BD" w:rsidRDefault="00BE21BD" w:rsidP="00BE21BD">
      <w:pPr>
        <w:bidi/>
        <w:spacing w:before="240"/>
        <w:jc w:val="both"/>
        <w:rPr>
          <w:rFonts w:ascii="W_nazanin" w:hAnsi="W_nazanin" w:cs="B Nazanin"/>
          <w:sz w:val="28"/>
          <w:szCs w:val="28"/>
          <w:vertAlign w:val="subscript"/>
          <w:rtl/>
          <w:lang w:bidi="fa-IR"/>
        </w:rPr>
      </w:pPr>
    </w:p>
    <w:sectPr w:rsidR="00BE21BD" w:rsidRPr="00BE21BD" w:rsidSect="005C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38" w:rsidRDefault="00984638" w:rsidP="00CA1D70">
      <w:pPr>
        <w:spacing w:after="0" w:line="240" w:lineRule="auto"/>
      </w:pPr>
      <w:r>
        <w:separator/>
      </w:r>
    </w:p>
  </w:endnote>
  <w:endnote w:type="continuationSeparator" w:id="0">
    <w:p w:rsidR="00984638" w:rsidRDefault="00984638" w:rsidP="00CA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_nazanin">
    <w:altName w:val="Sudestada Ends"/>
    <w:panose1 w:val="02000500000000020004"/>
    <w:charset w:val="00"/>
    <w:family w:val="auto"/>
    <w:pitch w:val="variable"/>
    <w:sig w:usb0="00000003" w:usb1="80000000" w:usb2="00000008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38" w:rsidRDefault="00984638" w:rsidP="00CA1D70">
      <w:pPr>
        <w:spacing w:after="0" w:line="240" w:lineRule="auto"/>
      </w:pPr>
      <w:r>
        <w:separator/>
      </w:r>
    </w:p>
  </w:footnote>
  <w:footnote w:type="continuationSeparator" w:id="0">
    <w:p w:rsidR="00984638" w:rsidRDefault="00984638" w:rsidP="00CA1D70">
      <w:pPr>
        <w:spacing w:after="0" w:line="240" w:lineRule="auto"/>
      </w:pPr>
      <w:r>
        <w:continuationSeparator/>
      </w:r>
    </w:p>
  </w:footnote>
  <w:footnote w:id="1">
    <w:p w:rsidR="008C0C48" w:rsidRPr="0044739A" w:rsidRDefault="008C0C4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44739A">
        <w:t>The correspondence theory of truth is the theory that truth consists in the relationship between the proposition (</w:t>
      </w:r>
      <w:proofErr w:type="gramStart"/>
      <w:r w:rsidR="0044739A">
        <w:t>or</w:t>
      </w:r>
      <w:proofErr w:type="gramEnd"/>
      <w:r w:rsidR="0044739A">
        <w:t xml:space="preserve"> sentence) and the facts or states of affairs that verify or confirm the propositions.</w:t>
      </w:r>
    </w:p>
  </w:footnote>
  <w:footnote w:id="2">
    <w:p w:rsidR="00CA1D70" w:rsidRPr="00CA1D70" w:rsidRDefault="00CA1D70" w:rsidP="00CA1D70">
      <w:pPr>
        <w:bidi/>
        <w:spacing w:before="240"/>
        <w:ind w:left="720"/>
        <w:jc w:val="both"/>
        <w:rPr>
          <w:rFonts w:ascii="W_nazanin" w:hAnsi="W_nazanin" w:cs="B Nazanin"/>
          <w:rtl/>
          <w:lang w:bidi="fa-IR"/>
        </w:rPr>
      </w:pPr>
      <w:r w:rsidRPr="00CA1D70">
        <w:rPr>
          <w:rStyle w:val="FootnoteReference"/>
        </w:rPr>
        <w:footnoteRef/>
      </w:r>
      <w:r w:rsidRPr="00CA1D70"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أن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إرادة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الله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أمر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واحد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بالعدد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يصلح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أن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يتعلق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بشي‏ء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مقابله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على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أن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ادعيناه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كون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كل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إرادة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متحدة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الهوية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بالمراد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حيث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مراد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باق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على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عمومه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في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باب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الأول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تعالى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غيره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أولى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الإرادة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الإمكانية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كذا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كل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علم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متحد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الهوية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مع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المعلوم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بما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معلوم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كذا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كل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وجود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عين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يوجد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به</w:t>
      </w:r>
      <w:r w:rsidRPr="00CA1D70">
        <w:rPr>
          <w:rFonts w:ascii="W_nazanin" w:hAnsi="W_nazanin" w:cs="B Nazanin"/>
          <w:rtl/>
          <w:lang w:bidi="fa-IR"/>
        </w:rPr>
        <w:t xml:space="preserve">- </w:t>
      </w:r>
      <w:r w:rsidRPr="00CA1D70">
        <w:rPr>
          <w:rFonts w:ascii="W_nazanin" w:hAnsi="W_nazanin" w:cs="B Nazanin" w:hint="cs"/>
          <w:rtl/>
          <w:lang w:bidi="fa-IR"/>
        </w:rPr>
        <w:t>من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الماهيات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حيث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هي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موجودة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بل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الإرادة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هي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المرادة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بالذات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كما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أن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العلم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المعلوم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بالذات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الوجود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الموجود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بالحقيقة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لا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غير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إلا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بالعرض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و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تحت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هذا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سر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عظيم</w:t>
      </w:r>
      <w:r w:rsidRPr="00CA1D70">
        <w:rPr>
          <w:rFonts w:ascii="W_nazanin" w:hAnsi="W_nazanin" w:cs="B Nazanin"/>
          <w:rtl/>
          <w:lang w:bidi="fa-IR"/>
        </w:rPr>
        <w:t xml:space="preserve"> </w:t>
      </w:r>
      <w:r w:rsidRPr="00CA1D70">
        <w:rPr>
          <w:rFonts w:ascii="W_nazanin" w:hAnsi="W_nazanin" w:cs="B Nazanin" w:hint="cs"/>
          <w:rtl/>
          <w:lang w:bidi="fa-IR"/>
        </w:rPr>
        <w:t>لأهله</w:t>
      </w:r>
      <w:r w:rsidRPr="00CA1D70">
        <w:rPr>
          <w:rFonts w:ascii="W_nazanin" w:hAnsi="W_nazanin" w:cs="B Nazanin"/>
          <w:rtl/>
          <w:lang w:bidi="fa-IR"/>
        </w:rPr>
        <w:t xml:space="preserve"> </w:t>
      </w:r>
    </w:p>
    <w:p w:rsidR="00CA1D70" w:rsidRDefault="00CA1D70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3316"/>
    <w:multiLevelType w:val="hybridMultilevel"/>
    <w:tmpl w:val="2BF2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5DD9"/>
    <w:multiLevelType w:val="hybridMultilevel"/>
    <w:tmpl w:val="38BE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9"/>
    <w:rsid w:val="00020ABC"/>
    <w:rsid w:val="00021679"/>
    <w:rsid w:val="00024B68"/>
    <w:rsid w:val="00034817"/>
    <w:rsid w:val="00047078"/>
    <w:rsid w:val="000816AB"/>
    <w:rsid w:val="00087AED"/>
    <w:rsid w:val="000A6A8C"/>
    <w:rsid w:val="000B01D3"/>
    <w:rsid w:val="000E613C"/>
    <w:rsid w:val="001020B5"/>
    <w:rsid w:val="00102CAF"/>
    <w:rsid w:val="00102DA2"/>
    <w:rsid w:val="00103030"/>
    <w:rsid w:val="001140D4"/>
    <w:rsid w:val="00120550"/>
    <w:rsid w:val="0013042B"/>
    <w:rsid w:val="00143650"/>
    <w:rsid w:val="00144AE7"/>
    <w:rsid w:val="00147463"/>
    <w:rsid w:val="001531D7"/>
    <w:rsid w:val="00163BBD"/>
    <w:rsid w:val="001640D1"/>
    <w:rsid w:val="00166D54"/>
    <w:rsid w:val="00175D50"/>
    <w:rsid w:val="00191D69"/>
    <w:rsid w:val="00193FF8"/>
    <w:rsid w:val="001A59C4"/>
    <w:rsid w:val="001B6CAB"/>
    <w:rsid w:val="001C1EEA"/>
    <w:rsid w:val="001C2596"/>
    <w:rsid w:val="001D4C60"/>
    <w:rsid w:val="001F3DE2"/>
    <w:rsid w:val="00204260"/>
    <w:rsid w:val="002078D9"/>
    <w:rsid w:val="002172B4"/>
    <w:rsid w:val="00237736"/>
    <w:rsid w:val="002419F3"/>
    <w:rsid w:val="0024254F"/>
    <w:rsid w:val="00245035"/>
    <w:rsid w:val="00245396"/>
    <w:rsid w:val="00262BA2"/>
    <w:rsid w:val="00274476"/>
    <w:rsid w:val="00275194"/>
    <w:rsid w:val="00277351"/>
    <w:rsid w:val="002934D7"/>
    <w:rsid w:val="002A0765"/>
    <w:rsid w:val="002A27C5"/>
    <w:rsid w:val="002A523F"/>
    <w:rsid w:val="002B1358"/>
    <w:rsid w:val="002B2D56"/>
    <w:rsid w:val="002B705C"/>
    <w:rsid w:val="002C4196"/>
    <w:rsid w:val="002C702C"/>
    <w:rsid w:val="002D1BC4"/>
    <w:rsid w:val="002D26FB"/>
    <w:rsid w:val="002F2A1D"/>
    <w:rsid w:val="002F4B59"/>
    <w:rsid w:val="00300CD0"/>
    <w:rsid w:val="00313192"/>
    <w:rsid w:val="00334356"/>
    <w:rsid w:val="00334D38"/>
    <w:rsid w:val="00345EC0"/>
    <w:rsid w:val="003520EE"/>
    <w:rsid w:val="003763BB"/>
    <w:rsid w:val="00395632"/>
    <w:rsid w:val="003B5DDA"/>
    <w:rsid w:val="003C6F0E"/>
    <w:rsid w:val="003D1EA4"/>
    <w:rsid w:val="003D7995"/>
    <w:rsid w:val="003E0DB4"/>
    <w:rsid w:val="003E71F9"/>
    <w:rsid w:val="004006DE"/>
    <w:rsid w:val="00402E32"/>
    <w:rsid w:val="004131D6"/>
    <w:rsid w:val="00417110"/>
    <w:rsid w:val="00446B6F"/>
    <w:rsid w:val="0044739A"/>
    <w:rsid w:val="00447802"/>
    <w:rsid w:val="004643FC"/>
    <w:rsid w:val="00485602"/>
    <w:rsid w:val="0048604C"/>
    <w:rsid w:val="00497F95"/>
    <w:rsid w:val="004A0400"/>
    <w:rsid w:val="004B1D2C"/>
    <w:rsid w:val="004E48B4"/>
    <w:rsid w:val="004F4FC8"/>
    <w:rsid w:val="00516FE6"/>
    <w:rsid w:val="00525E0B"/>
    <w:rsid w:val="00541195"/>
    <w:rsid w:val="00542DE7"/>
    <w:rsid w:val="00555CB2"/>
    <w:rsid w:val="00560345"/>
    <w:rsid w:val="00560349"/>
    <w:rsid w:val="005629DF"/>
    <w:rsid w:val="00566B05"/>
    <w:rsid w:val="005A2D52"/>
    <w:rsid w:val="005B5A76"/>
    <w:rsid w:val="005B7341"/>
    <w:rsid w:val="005C5CC6"/>
    <w:rsid w:val="005E1317"/>
    <w:rsid w:val="006206BB"/>
    <w:rsid w:val="0063005D"/>
    <w:rsid w:val="00632109"/>
    <w:rsid w:val="006462E5"/>
    <w:rsid w:val="00650306"/>
    <w:rsid w:val="006563AA"/>
    <w:rsid w:val="00660283"/>
    <w:rsid w:val="00674582"/>
    <w:rsid w:val="00682F5E"/>
    <w:rsid w:val="00690CE9"/>
    <w:rsid w:val="006918D6"/>
    <w:rsid w:val="00691DFC"/>
    <w:rsid w:val="006938BE"/>
    <w:rsid w:val="006939B9"/>
    <w:rsid w:val="006A5190"/>
    <w:rsid w:val="006B27F0"/>
    <w:rsid w:val="006D1392"/>
    <w:rsid w:val="006F3DD0"/>
    <w:rsid w:val="006F6159"/>
    <w:rsid w:val="00702E65"/>
    <w:rsid w:val="00714D3B"/>
    <w:rsid w:val="00727725"/>
    <w:rsid w:val="00732297"/>
    <w:rsid w:val="0075687C"/>
    <w:rsid w:val="0076123C"/>
    <w:rsid w:val="0076584B"/>
    <w:rsid w:val="00767978"/>
    <w:rsid w:val="00777A45"/>
    <w:rsid w:val="00797720"/>
    <w:rsid w:val="007A02E5"/>
    <w:rsid w:val="007A414A"/>
    <w:rsid w:val="007C6953"/>
    <w:rsid w:val="007D49AA"/>
    <w:rsid w:val="007E119B"/>
    <w:rsid w:val="007E19DD"/>
    <w:rsid w:val="00805011"/>
    <w:rsid w:val="008143C9"/>
    <w:rsid w:val="00834843"/>
    <w:rsid w:val="0083555F"/>
    <w:rsid w:val="0084484B"/>
    <w:rsid w:val="00855B5A"/>
    <w:rsid w:val="00872150"/>
    <w:rsid w:val="008B222B"/>
    <w:rsid w:val="008C0C48"/>
    <w:rsid w:val="008C71BC"/>
    <w:rsid w:val="008D27E8"/>
    <w:rsid w:val="008E532C"/>
    <w:rsid w:val="009038FA"/>
    <w:rsid w:val="0091183C"/>
    <w:rsid w:val="00913B38"/>
    <w:rsid w:val="00925611"/>
    <w:rsid w:val="00967F0A"/>
    <w:rsid w:val="00971ED5"/>
    <w:rsid w:val="00982E00"/>
    <w:rsid w:val="00984638"/>
    <w:rsid w:val="00986060"/>
    <w:rsid w:val="0098608B"/>
    <w:rsid w:val="009A4BC8"/>
    <w:rsid w:val="009B44A8"/>
    <w:rsid w:val="009D18FD"/>
    <w:rsid w:val="009E471D"/>
    <w:rsid w:val="009E65E1"/>
    <w:rsid w:val="009F2A31"/>
    <w:rsid w:val="00A10B9A"/>
    <w:rsid w:val="00A11C19"/>
    <w:rsid w:val="00A277D1"/>
    <w:rsid w:val="00A45135"/>
    <w:rsid w:val="00A5199F"/>
    <w:rsid w:val="00A528EA"/>
    <w:rsid w:val="00A53BBF"/>
    <w:rsid w:val="00A77E2E"/>
    <w:rsid w:val="00A90EBD"/>
    <w:rsid w:val="00A94099"/>
    <w:rsid w:val="00AA4C07"/>
    <w:rsid w:val="00AA4C7E"/>
    <w:rsid w:val="00AA7F64"/>
    <w:rsid w:val="00AB67D6"/>
    <w:rsid w:val="00AB7DDF"/>
    <w:rsid w:val="00AC5808"/>
    <w:rsid w:val="00AC62C1"/>
    <w:rsid w:val="00AD6BD9"/>
    <w:rsid w:val="00AE2BF3"/>
    <w:rsid w:val="00AE736E"/>
    <w:rsid w:val="00AE7E3F"/>
    <w:rsid w:val="00AF0B9D"/>
    <w:rsid w:val="00B03B92"/>
    <w:rsid w:val="00B23268"/>
    <w:rsid w:val="00B3568C"/>
    <w:rsid w:val="00B479CA"/>
    <w:rsid w:val="00B9377A"/>
    <w:rsid w:val="00BB448C"/>
    <w:rsid w:val="00BC1B0B"/>
    <w:rsid w:val="00BD0503"/>
    <w:rsid w:val="00BD153B"/>
    <w:rsid w:val="00BD6C0B"/>
    <w:rsid w:val="00BE21BD"/>
    <w:rsid w:val="00BE36BA"/>
    <w:rsid w:val="00BE7D61"/>
    <w:rsid w:val="00BF02A5"/>
    <w:rsid w:val="00BF6F0D"/>
    <w:rsid w:val="00BF7E06"/>
    <w:rsid w:val="00C006D2"/>
    <w:rsid w:val="00C35E9F"/>
    <w:rsid w:val="00C378D7"/>
    <w:rsid w:val="00C420F4"/>
    <w:rsid w:val="00C475B1"/>
    <w:rsid w:val="00C50428"/>
    <w:rsid w:val="00C509F0"/>
    <w:rsid w:val="00C564AC"/>
    <w:rsid w:val="00C662D8"/>
    <w:rsid w:val="00C71C96"/>
    <w:rsid w:val="00C7258E"/>
    <w:rsid w:val="00C75451"/>
    <w:rsid w:val="00C8133E"/>
    <w:rsid w:val="00CA12B0"/>
    <w:rsid w:val="00CA1D70"/>
    <w:rsid w:val="00CA41DB"/>
    <w:rsid w:val="00CB16EE"/>
    <w:rsid w:val="00CB1EA0"/>
    <w:rsid w:val="00CC32C1"/>
    <w:rsid w:val="00CC72F5"/>
    <w:rsid w:val="00CD1A88"/>
    <w:rsid w:val="00CD2087"/>
    <w:rsid w:val="00CD5DB8"/>
    <w:rsid w:val="00D14AE9"/>
    <w:rsid w:val="00D25B21"/>
    <w:rsid w:val="00D36A5D"/>
    <w:rsid w:val="00D613CE"/>
    <w:rsid w:val="00D65F80"/>
    <w:rsid w:val="00D86ADB"/>
    <w:rsid w:val="00D90BB7"/>
    <w:rsid w:val="00D94D66"/>
    <w:rsid w:val="00DA79D5"/>
    <w:rsid w:val="00DD6A6C"/>
    <w:rsid w:val="00DE0A64"/>
    <w:rsid w:val="00DE1D9B"/>
    <w:rsid w:val="00DE661B"/>
    <w:rsid w:val="00DE67FF"/>
    <w:rsid w:val="00E41D4E"/>
    <w:rsid w:val="00E54309"/>
    <w:rsid w:val="00E650DA"/>
    <w:rsid w:val="00E72341"/>
    <w:rsid w:val="00E97DAE"/>
    <w:rsid w:val="00EA1855"/>
    <w:rsid w:val="00EA71C1"/>
    <w:rsid w:val="00EB27F5"/>
    <w:rsid w:val="00EE3CD0"/>
    <w:rsid w:val="00EF249D"/>
    <w:rsid w:val="00EF60D9"/>
    <w:rsid w:val="00F27B59"/>
    <w:rsid w:val="00F3201C"/>
    <w:rsid w:val="00F3354F"/>
    <w:rsid w:val="00F57BD7"/>
    <w:rsid w:val="00F672A1"/>
    <w:rsid w:val="00FA1CD7"/>
    <w:rsid w:val="00FA4A0F"/>
    <w:rsid w:val="00FB0EC9"/>
    <w:rsid w:val="00FB25F0"/>
    <w:rsid w:val="00FB6108"/>
    <w:rsid w:val="00FD35C6"/>
    <w:rsid w:val="00FE0D04"/>
    <w:rsid w:val="00FF03A9"/>
    <w:rsid w:val="00FF1C93"/>
    <w:rsid w:val="00FF45C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F268B7-1AA1-44F7-9E86-6C12EDEB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319E-8F88-49E7-85D3-40E355A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</dc:creator>
  <cp:lastModifiedBy>rezayatpoor</cp:lastModifiedBy>
  <cp:revision>2</cp:revision>
  <cp:lastPrinted>2013-07-22T21:38:00Z</cp:lastPrinted>
  <dcterms:created xsi:type="dcterms:W3CDTF">2023-02-13T13:15:00Z</dcterms:created>
  <dcterms:modified xsi:type="dcterms:W3CDTF">2023-02-13T13:15:00Z</dcterms:modified>
</cp:coreProperties>
</file>